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eastAsia="方正小标宋简体"/>
          <w:color w:val="000000"/>
          <w:sz w:val="30"/>
          <w:szCs w:val="30"/>
        </w:rPr>
      </w:pPr>
      <w:bookmarkStart w:id="0" w:name="_Toc15306267"/>
    </w:p>
    <w:p>
      <w:pPr>
        <w:spacing w:line="560" w:lineRule="exact"/>
        <w:jc w:val="center"/>
        <w:outlineLvl w:val="0"/>
        <w:rPr>
          <w:rFonts w:eastAsia="方正小标宋简体"/>
          <w:color w:val="000000"/>
          <w:sz w:val="72"/>
          <w:szCs w:val="72"/>
        </w:rPr>
      </w:pPr>
    </w:p>
    <w:p>
      <w:pPr>
        <w:spacing w:line="560" w:lineRule="exact"/>
        <w:jc w:val="center"/>
        <w:outlineLvl w:val="0"/>
        <w:rPr>
          <w:rFonts w:eastAsia="方正小标宋简体"/>
          <w:color w:val="000000"/>
          <w:sz w:val="72"/>
          <w:szCs w:val="72"/>
        </w:rPr>
      </w:pPr>
    </w:p>
    <w:p>
      <w:pPr>
        <w:spacing w:line="640" w:lineRule="exact"/>
        <w:jc w:val="center"/>
        <w:outlineLvl w:val="0"/>
        <w:rPr>
          <w:rFonts w:eastAsia="方正小标宋简体"/>
          <w:color w:val="000000"/>
          <w:sz w:val="48"/>
          <w:szCs w:val="48"/>
        </w:rPr>
      </w:pPr>
    </w:p>
    <w:p>
      <w:pPr>
        <w:adjustRightInd w:val="0"/>
        <w:snapToGrid w:val="0"/>
        <w:spacing w:line="640" w:lineRule="exact"/>
        <w:jc w:val="center"/>
        <w:outlineLvl w:val="0"/>
        <w:rPr>
          <w:rFonts w:eastAsia="方正小标宋简体"/>
          <w:sz w:val="48"/>
          <w:szCs w:val="48"/>
        </w:rPr>
      </w:pPr>
      <w:bookmarkStart w:id="1" w:name="_Toc15377425"/>
      <w:bookmarkStart w:id="2" w:name="_Toc15377193"/>
      <w:bookmarkStart w:id="3" w:name="_Toc15378441"/>
      <w:bookmarkStart w:id="4" w:name="_Toc15396475"/>
      <w:bookmarkStart w:id="5" w:name="_Toc15396597"/>
      <w:r>
        <w:rPr>
          <w:rFonts w:eastAsia="黑体"/>
          <w:sz w:val="48"/>
          <w:szCs w:val="48"/>
        </w:rPr>
        <w:t>20</w:t>
      </w:r>
      <w:r>
        <w:rPr>
          <w:rFonts w:hint="eastAsia" w:eastAsia="黑体"/>
          <w:sz w:val="48"/>
          <w:szCs w:val="48"/>
        </w:rPr>
        <w:t>20</w:t>
      </w:r>
      <w:r>
        <w:rPr>
          <w:rFonts w:hint="eastAsia" w:eastAsia="方正小标宋简体"/>
          <w:sz w:val="48"/>
          <w:szCs w:val="48"/>
        </w:rPr>
        <w:t>年度</w:t>
      </w:r>
      <w:bookmarkEnd w:id="1"/>
      <w:bookmarkEnd w:id="2"/>
      <w:bookmarkEnd w:id="3"/>
      <w:bookmarkEnd w:id="4"/>
      <w:bookmarkEnd w:id="5"/>
    </w:p>
    <w:p>
      <w:pPr>
        <w:adjustRightInd w:val="0"/>
        <w:snapToGrid w:val="0"/>
        <w:spacing w:line="640" w:lineRule="exact"/>
        <w:jc w:val="center"/>
        <w:outlineLvl w:val="0"/>
        <w:rPr>
          <w:rFonts w:eastAsia="方正小标宋简体"/>
          <w:sz w:val="48"/>
          <w:szCs w:val="48"/>
        </w:rPr>
      </w:pPr>
      <w:bookmarkStart w:id="6" w:name="_Toc15378442"/>
      <w:bookmarkStart w:id="7" w:name="_Toc15377194"/>
      <w:bookmarkStart w:id="8" w:name="_Toc15396598"/>
      <w:bookmarkStart w:id="9" w:name="_Toc15396476"/>
      <w:bookmarkStart w:id="10" w:name="_Toc15377426"/>
      <w:r>
        <w:rPr>
          <w:rFonts w:hint="eastAsia" w:eastAsia="方正小标宋简体"/>
          <w:sz w:val="48"/>
          <w:szCs w:val="48"/>
        </w:rPr>
        <w:t>四川</w:t>
      </w:r>
      <w:bookmarkEnd w:id="0"/>
      <w:bookmarkStart w:id="11" w:name="_Toc15306268"/>
      <w:r>
        <w:rPr>
          <w:rFonts w:hint="eastAsia" w:eastAsia="方正小标宋简体"/>
          <w:sz w:val="48"/>
          <w:szCs w:val="48"/>
        </w:rPr>
        <w:t>省</w:t>
      </w:r>
      <w:r>
        <w:rPr>
          <w:rFonts w:eastAsia="方正小标宋简体"/>
          <w:sz w:val="48"/>
          <w:szCs w:val="48"/>
        </w:rPr>
        <w:t>人民政府</w:t>
      </w:r>
      <w:r>
        <w:rPr>
          <w:rFonts w:hint="eastAsia" w:eastAsia="方正小标宋简体"/>
          <w:sz w:val="48"/>
          <w:szCs w:val="48"/>
        </w:rPr>
        <w:t>驻广州</w:t>
      </w:r>
      <w:r>
        <w:rPr>
          <w:rFonts w:eastAsia="方正小标宋简体"/>
          <w:sz w:val="48"/>
          <w:szCs w:val="48"/>
        </w:rPr>
        <w:t>办事处</w:t>
      </w:r>
    </w:p>
    <w:p>
      <w:pPr>
        <w:adjustRightInd w:val="0"/>
        <w:snapToGrid w:val="0"/>
        <w:spacing w:line="640" w:lineRule="exact"/>
        <w:jc w:val="center"/>
        <w:outlineLvl w:val="0"/>
        <w:rPr>
          <w:rFonts w:eastAsia="方正小标宋简体"/>
          <w:sz w:val="48"/>
          <w:szCs w:val="48"/>
        </w:rPr>
      </w:pPr>
      <w:r>
        <w:rPr>
          <w:rFonts w:hint="eastAsia" w:eastAsia="方正小标宋简体"/>
          <w:sz w:val="48"/>
          <w:szCs w:val="48"/>
        </w:rPr>
        <w:t>单位决算</w:t>
      </w:r>
      <w:bookmarkEnd w:id="6"/>
      <w:bookmarkEnd w:id="7"/>
      <w:bookmarkEnd w:id="8"/>
      <w:bookmarkEnd w:id="9"/>
      <w:bookmarkEnd w:id="10"/>
      <w:bookmarkEnd w:id="11"/>
    </w:p>
    <w:p>
      <w:pPr>
        <w:adjustRightInd w:val="0"/>
        <w:snapToGrid w:val="0"/>
        <w:spacing w:line="560" w:lineRule="exact"/>
        <w:outlineLvl w:val="0"/>
        <w:rPr>
          <w:rFonts w:eastAsia="方正小标宋简体"/>
          <w:sz w:val="52"/>
          <w:szCs w:val="52"/>
        </w:rPr>
      </w:pPr>
    </w:p>
    <w:p>
      <w:pPr>
        <w:widowControl/>
        <w:spacing w:line="560" w:lineRule="exact"/>
        <w:jc w:val="center"/>
        <w:rPr>
          <w:rFonts w:eastAsia="黑体"/>
          <w:sz w:val="48"/>
          <w:szCs w:val="48"/>
        </w:rPr>
        <w:sectPr>
          <w:headerReference r:id="rId3" w:type="default"/>
          <w:footerReference r:id="rId4" w:type="default"/>
          <w:pgSz w:w="11906" w:h="16838"/>
          <w:pgMar w:top="1440" w:right="1531" w:bottom="1417" w:left="1587" w:header="851" w:footer="992" w:gutter="0"/>
          <w:pgNumType w:start="1"/>
          <w:cols w:space="425" w:num="1"/>
          <w:titlePg/>
          <w:docGrid w:type="lines" w:linePitch="312" w:charSpace="0"/>
        </w:sectPr>
      </w:pPr>
    </w:p>
    <w:p>
      <w:pPr>
        <w:widowControl/>
        <w:spacing w:line="560" w:lineRule="exact"/>
        <w:jc w:val="center"/>
        <w:rPr>
          <w:rFonts w:ascii="方正小标宋_GBK" w:hAnsi="方正小标宋_GBK" w:eastAsia="方正小标宋_GBK" w:cs="方正小标宋_GBK"/>
          <w:bCs/>
          <w:kern w:val="44"/>
          <w:sz w:val="44"/>
          <w:szCs w:val="44"/>
        </w:rPr>
      </w:pPr>
      <w:r>
        <w:rPr>
          <w:rFonts w:hint="eastAsia" w:ascii="方正小标宋_GBK" w:hAnsi="方正小标宋_GBK" w:eastAsia="方正小标宋_GBK" w:cs="方正小标宋_GBK"/>
          <w:bCs/>
          <w:kern w:val="44"/>
          <w:sz w:val="44"/>
          <w:szCs w:val="44"/>
        </w:rPr>
        <w:t>目 录</w:t>
      </w:r>
    </w:p>
    <w:p>
      <w:pPr>
        <w:pStyle w:val="10"/>
        <w:spacing w:before="0"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（公开时间：2021年9月10日）</w:t>
      </w:r>
    </w:p>
    <w:p>
      <w:pPr>
        <w:pStyle w:val="10"/>
        <w:adjustRightInd w:val="0"/>
        <w:snapToGrid w:val="0"/>
        <w:spacing w:before="0" w:line="560" w:lineRule="exact"/>
        <w:jc w:val="left"/>
        <w:rPr>
          <w:rFonts w:eastAsia="方正粗黑宋简体"/>
        </w:rPr>
      </w:pPr>
      <w:r>
        <w:rPr>
          <w:rFonts w:hint="eastAsia" w:ascii="方正粗黑宋简体" w:hAnsi="方正粗黑宋简体" w:eastAsia="方正粗黑宋简体" w:cs="方正粗黑宋简体"/>
          <w:sz w:val="24"/>
          <w:szCs w:val="24"/>
        </w:rPr>
        <w:t>第一部分 单位概况</w:t>
      </w:r>
      <w:r>
        <w:rPr>
          <w:rFonts w:hint="eastAsia" w:ascii="方正粗黑宋简体" w:hAnsi="方正粗黑宋简体" w:eastAsia="方正粗黑宋简体" w:cs="方正粗黑宋简体"/>
          <w:sz w:val="24"/>
          <w:szCs w:val="24"/>
        </w:rPr>
        <w:tab/>
      </w:r>
      <w:r>
        <w:rPr>
          <w:rFonts w:hint="eastAsia" w:ascii="Times New Roman" w:hAnsi="Times New Roman" w:eastAsia="宋体"/>
          <w:sz w:val="24"/>
          <w:szCs w:val="24"/>
        </w:rPr>
        <w:t>1</w:t>
      </w:r>
    </w:p>
    <w:p>
      <w:pPr>
        <w:pStyle w:val="11"/>
        <w:adjustRightInd w:val="0"/>
        <w:snapToGrid w:val="0"/>
        <w:spacing w:line="560" w:lineRule="exact"/>
        <w:jc w:val="left"/>
        <w:rPr>
          <w:sz w:val="24"/>
        </w:rPr>
      </w:pPr>
      <w:r>
        <w:rPr>
          <w:rFonts w:hint="eastAsia"/>
          <w:sz w:val="24"/>
        </w:rPr>
        <w:t>一、职能简介</w:t>
      </w:r>
      <w:r>
        <w:rPr>
          <w:rFonts w:hint="eastAsia"/>
          <w:sz w:val="24"/>
        </w:rPr>
        <w:tab/>
      </w:r>
      <w:r>
        <w:rPr>
          <w:rFonts w:hint="eastAsia"/>
          <w:sz w:val="24"/>
        </w:rPr>
        <w:t>1</w:t>
      </w:r>
    </w:p>
    <w:p>
      <w:pPr>
        <w:pStyle w:val="11"/>
        <w:adjustRightInd w:val="0"/>
        <w:snapToGrid w:val="0"/>
        <w:spacing w:line="560" w:lineRule="exact"/>
        <w:jc w:val="left"/>
        <w:rPr>
          <w:rFonts w:hint="eastAsia"/>
          <w:sz w:val="24"/>
        </w:rPr>
      </w:pPr>
      <w:r>
        <w:rPr>
          <w:rFonts w:hint="eastAsia" w:eastAsiaTheme="minorEastAsia" w:cstheme="minorEastAsia"/>
          <w:sz w:val="24"/>
        </w:rPr>
        <w:t>二、2020年重点工作完成情况</w:t>
      </w:r>
      <w:r>
        <w:rPr>
          <w:rFonts w:hint="eastAsia" w:eastAsiaTheme="minorEastAsia" w:cstheme="minorEastAsia"/>
          <w:sz w:val="24"/>
        </w:rPr>
        <w:tab/>
      </w:r>
      <w:r>
        <w:rPr>
          <w:rFonts w:hint="eastAsia"/>
          <w:sz w:val="24"/>
        </w:rPr>
        <w:t>2</w:t>
      </w:r>
    </w:p>
    <w:p>
      <w:pPr>
        <w:keepNext w:val="0"/>
        <w:keepLines w:val="0"/>
        <w:pageBreakBefore w:val="0"/>
        <w:widowControl w:val="0"/>
        <w:kinsoku/>
        <w:wordWrap/>
        <w:overflowPunct/>
        <w:topLinePunct w:val="0"/>
        <w:autoSpaceDE/>
        <w:autoSpaceDN/>
        <w:bidi w:val="0"/>
        <w:spacing w:line="550" w:lineRule="atLeast"/>
        <w:ind w:firstLine="480" w:firstLineChars="200"/>
        <w:textAlignment w:val="auto"/>
      </w:pPr>
      <w:r>
        <w:rPr>
          <w:rFonts w:hint="eastAsia"/>
          <w:sz w:val="24"/>
          <w:lang w:val="en-US" w:eastAsia="zh-CN"/>
        </w:rPr>
        <w:t>三、机构设置情况</w:t>
      </w:r>
      <w:r>
        <w:rPr>
          <w:rFonts w:hint="eastAsia"/>
          <w:sz w:val="24"/>
          <w:lang w:val="en-US" w:eastAsia="zh-CN"/>
        </w:rPr>
        <w:tab/>
      </w:r>
      <w:r>
        <w:rPr>
          <w:rFonts w:hint="eastAsia"/>
          <w:sz w:val="24"/>
          <w:lang w:val="en-US" w:eastAsia="zh-CN"/>
        </w:rPr>
        <w:t>..............................................................................................4</w:t>
      </w:r>
    </w:p>
    <w:p>
      <w:pPr>
        <w:pStyle w:val="10"/>
        <w:adjustRightInd w:val="0"/>
        <w:snapToGrid w:val="0"/>
        <w:spacing w:before="0" w:line="560" w:lineRule="exact"/>
        <w:jc w:val="left"/>
        <w:rPr>
          <w:rFonts w:hint="eastAsia" w:ascii="方正粗黑宋简体" w:hAnsi="方正粗黑宋简体" w:eastAsia="方正粗黑宋简体" w:cs="方正粗黑宋简体"/>
          <w:sz w:val="24"/>
          <w:lang w:val="en-US" w:eastAsia="zh-CN"/>
        </w:rPr>
      </w:pPr>
      <w:r>
        <w:rPr>
          <w:rFonts w:hint="eastAsia" w:ascii="方正粗黑宋简体" w:hAnsi="方正粗黑宋简体" w:eastAsia="方正粗黑宋简体" w:cs="方正粗黑宋简体"/>
          <w:sz w:val="24"/>
        </w:rPr>
        <w:t>第二部分 2020年度单位决算情况说明</w:t>
      </w:r>
      <w:r>
        <w:rPr>
          <w:rFonts w:hint="eastAsia" w:ascii="方正粗黑宋简体" w:hAnsi="方正粗黑宋简体" w:eastAsia="方正粗黑宋简体" w:cs="方正粗黑宋简体"/>
          <w:sz w:val="24"/>
        </w:rPr>
        <w:tab/>
      </w:r>
      <w:r>
        <w:rPr>
          <w:rFonts w:hint="eastAsia" w:ascii="Times New Roman" w:hAnsi="Times New Roman" w:eastAsia="宋体"/>
          <w:sz w:val="24"/>
          <w:szCs w:val="24"/>
          <w:lang w:val="en-US" w:eastAsia="zh-CN"/>
        </w:rPr>
        <w:t>5</w:t>
      </w:r>
    </w:p>
    <w:p>
      <w:pPr>
        <w:pStyle w:val="10"/>
        <w:adjustRightInd w:val="0"/>
        <w:snapToGrid w:val="0"/>
        <w:spacing w:before="0" w:line="560" w:lineRule="exact"/>
        <w:ind w:firstLine="480" w:firstLineChars="200"/>
        <w:jc w:val="left"/>
        <w:rPr>
          <w:rFonts w:hint="eastAsia" w:ascii="Times New Roman" w:hAnsi="Times New Roman" w:eastAsia="宋体"/>
          <w:sz w:val="24"/>
          <w:szCs w:val="24"/>
          <w:lang w:eastAsia="zh-CN"/>
        </w:rPr>
      </w:pPr>
      <w:r>
        <w:rPr>
          <w:rFonts w:hint="eastAsia" w:ascii="Times New Roman" w:hAnsi="Times New Roman" w:eastAsia="宋体"/>
          <w:sz w:val="24"/>
          <w:szCs w:val="24"/>
        </w:rPr>
        <w:t>一、收入支出决算总体情况说明</w:t>
      </w:r>
      <w:r>
        <w:rPr>
          <w:rFonts w:hint="eastAsia" w:ascii="Times New Roman" w:hAnsi="Times New Roman" w:eastAsia="宋体"/>
          <w:sz w:val="24"/>
          <w:szCs w:val="24"/>
        </w:rPr>
        <w:tab/>
      </w:r>
      <w:r>
        <w:rPr>
          <w:rFonts w:hint="eastAsia" w:ascii="Times New Roman" w:hAnsi="Times New Roman" w:eastAsia="宋体"/>
          <w:sz w:val="24"/>
          <w:szCs w:val="24"/>
          <w:lang w:val="en-US" w:eastAsia="zh-CN"/>
        </w:rPr>
        <w:t>5</w:t>
      </w:r>
    </w:p>
    <w:p>
      <w:pPr>
        <w:pStyle w:val="11"/>
        <w:adjustRightInd w:val="0"/>
        <w:snapToGrid w:val="0"/>
        <w:spacing w:line="560" w:lineRule="exact"/>
        <w:ind w:left="0" w:leftChars="0" w:firstLine="480" w:firstLineChars="200"/>
        <w:jc w:val="left"/>
        <w:rPr>
          <w:rFonts w:hint="eastAsia" w:eastAsia="宋体" w:cstheme="minorBidi"/>
          <w:sz w:val="24"/>
          <w:lang w:val="en-US" w:eastAsia="zh-CN"/>
        </w:rPr>
      </w:pPr>
      <w:r>
        <w:rPr>
          <w:rFonts w:hint="eastAsia"/>
          <w:sz w:val="24"/>
        </w:rPr>
        <w:t>二、收入决算情况说明</w:t>
      </w:r>
      <w:r>
        <w:rPr>
          <w:rFonts w:hint="eastAsia"/>
          <w:sz w:val="24"/>
        </w:rPr>
        <w:tab/>
      </w:r>
      <w:r>
        <w:rPr>
          <w:rFonts w:hint="eastAsia"/>
          <w:sz w:val="24"/>
          <w:lang w:val="en-US" w:eastAsia="zh-CN"/>
        </w:rPr>
        <w:t>5</w:t>
      </w:r>
      <w:bookmarkStart w:id="67" w:name="_GoBack"/>
      <w:bookmarkEnd w:id="67"/>
    </w:p>
    <w:p>
      <w:pPr>
        <w:pStyle w:val="11"/>
        <w:adjustRightInd w:val="0"/>
        <w:snapToGrid w:val="0"/>
        <w:spacing w:line="560" w:lineRule="exact"/>
        <w:ind w:left="0" w:leftChars="0" w:firstLine="480" w:firstLineChars="200"/>
        <w:jc w:val="left"/>
        <w:rPr>
          <w:rFonts w:hint="eastAsia" w:eastAsia="宋体" w:cstheme="minorBidi"/>
          <w:sz w:val="24"/>
          <w:lang w:eastAsia="zh-CN"/>
        </w:rPr>
      </w:pPr>
      <w:r>
        <w:rPr>
          <w:rFonts w:hint="eastAsia"/>
          <w:sz w:val="24"/>
        </w:rPr>
        <w:t>三、支出决算情况说明</w:t>
      </w:r>
      <w:r>
        <w:rPr>
          <w:rFonts w:hint="eastAsia"/>
          <w:sz w:val="24"/>
        </w:rPr>
        <w:tab/>
      </w:r>
      <w:r>
        <w:rPr>
          <w:rFonts w:hint="eastAsia"/>
          <w:sz w:val="24"/>
          <w:lang w:val="en-US" w:eastAsia="zh-CN"/>
        </w:rPr>
        <w:t>6</w:t>
      </w:r>
    </w:p>
    <w:p>
      <w:pPr>
        <w:pStyle w:val="11"/>
        <w:adjustRightInd w:val="0"/>
        <w:snapToGrid w:val="0"/>
        <w:spacing w:line="560" w:lineRule="exact"/>
        <w:ind w:left="0" w:leftChars="0" w:firstLine="480" w:firstLineChars="200"/>
        <w:jc w:val="left"/>
        <w:rPr>
          <w:rFonts w:hint="eastAsia" w:eastAsia="宋体"/>
          <w:sz w:val="24"/>
          <w:lang w:eastAsia="zh-CN"/>
        </w:rPr>
      </w:pPr>
      <w:r>
        <w:rPr>
          <w:rFonts w:hint="eastAsia"/>
          <w:sz w:val="24"/>
        </w:rPr>
        <w:t>四、财政拨款收入支出决算总体情况说明</w:t>
      </w:r>
      <w:r>
        <w:rPr>
          <w:rFonts w:hint="eastAsia"/>
          <w:sz w:val="24"/>
        </w:rPr>
        <w:tab/>
      </w:r>
      <w:r>
        <w:rPr>
          <w:rFonts w:hint="eastAsia"/>
          <w:sz w:val="24"/>
          <w:lang w:val="en-US" w:eastAsia="zh-CN"/>
        </w:rPr>
        <w:t>6</w:t>
      </w:r>
    </w:p>
    <w:p>
      <w:pPr>
        <w:pStyle w:val="11"/>
        <w:adjustRightInd w:val="0"/>
        <w:snapToGrid w:val="0"/>
        <w:spacing w:line="560" w:lineRule="exact"/>
        <w:ind w:left="0" w:leftChars="0" w:firstLine="480" w:firstLineChars="200"/>
        <w:jc w:val="left"/>
        <w:rPr>
          <w:rFonts w:hint="eastAsia" w:eastAsia="宋体"/>
          <w:sz w:val="24"/>
          <w:lang w:eastAsia="zh-CN"/>
        </w:rPr>
      </w:pPr>
      <w:r>
        <w:rPr>
          <w:rFonts w:hint="eastAsia"/>
          <w:sz w:val="24"/>
        </w:rPr>
        <w:t>五、一般公共预算财政拨款支出决算情况说明</w:t>
      </w:r>
      <w:r>
        <w:rPr>
          <w:rFonts w:hint="eastAsia"/>
          <w:sz w:val="24"/>
        </w:rPr>
        <w:tab/>
      </w:r>
      <w:r>
        <w:rPr>
          <w:rFonts w:hint="eastAsia"/>
          <w:sz w:val="24"/>
          <w:lang w:val="en-US" w:eastAsia="zh-CN"/>
        </w:rPr>
        <w:t>7</w:t>
      </w:r>
    </w:p>
    <w:p>
      <w:pPr>
        <w:pStyle w:val="11"/>
        <w:adjustRightInd w:val="0"/>
        <w:snapToGrid w:val="0"/>
        <w:spacing w:line="560" w:lineRule="exact"/>
        <w:ind w:left="0" w:leftChars="0" w:firstLine="480" w:firstLineChars="200"/>
        <w:jc w:val="left"/>
        <w:rPr>
          <w:rFonts w:hint="eastAsia" w:eastAsia="宋体"/>
          <w:sz w:val="24"/>
          <w:lang w:eastAsia="zh-CN"/>
        </w:rPr>
      </w:pPr>
      <w:r>
        <w:rPr>
          <w:rFonts w:hint="eastAsia"/>
          <w:sz w:val="24"/>
        </w:rPr>
        <w:t>六、一般公共预算财政拨款基本支出决算情况说明</w:t>
      </w:r>
      <w:r>
        <w:rPr>
          <w:rFonts w:hint="eastAsia"/>
          <w:sz w:val="24"/>
        </w:rPr>
        <w:tab/>
      </w:r>
      <w:r>
        <w:rPr>
          <w:rFonts w:hint="eastAsia"/>
          <w:sz w:val="24"/>
          <w:lang w:val="en-US" w:eastAsia="zh-CN"/>
        </w:rPr>
        <w:t>9</w:t>
      </w:r>
    </w:p>
    <w:p>
      <w:pPr>
        <w:pStyle w:val="11"/>
        <w:adjustRightInd w:val="0"/>
        <w:snapToGrid w:val="0"/>
        <w:spacing w:line="560" w:lineRule="exact"/>
        <w:ind w:left="0" w:leftChars="0" w:firstLine="480" w:firstLineChars="200"/>
        <w:jc w:val="left"/>
        <w:rPr>
          <w:rFonts w:hint="default" w:eastAsia="宋体"/>
          <w:sz w:val="24"/>
          <w:lang w:val="en-US" w:eastAsia="zh-CN"/>
        </w:rPr>
      </w:pPr>
      <w:r>
        <w:rPr>
          <w:rFonts w:hint="eastAsia"/>
          <w:sz w:val="24"/>
        </w:rPr>
        <w:t>七、“三公”经费财政拨款支出决算情况说明</w:t>
      </w:r>
      <w:r>
        <w:rPr>
          <w:rFonts w:hint="eastAsia"/>
          <w:sz w:val="24"/>
        </w:rPr>
        <w:tab/>
      </w:r>
      <w:r>
        <w:rPr>
          <w:rFonts w:hint="eastAsia"/>
          <w:sz w:val="24"/>
          <w:lang w:val="en-US" w:eastAsia="zh-CN"/>
        </w:rPr>
        <w:t>10</w:t>
      </w:r>
    </w:p>
    <w:p>
      <w:pPr>
        <w:pStyle w:val="11"/>
        <w:adjustRightInd w:val="0"/>
        <w:snapToGrid w:val="0"/>
        <w:spacing w:line="560" w:lineRule="exact"/>
        <w:ind w:left="0" w:leftChars="0" w:firstLine="480" w:firstLineChars="200"/>
        <w:jc w:val="left"/>
        <w:rPr>
          <w:rFonts w:hint="eastAsia" w:eastAsia="宋体"/>
          <w:sz w:val="24"/>
          <w:lang w:val="en-US" w:eastAsia="zh-CN"/>
        </w:rPr>
      </w:pPr>
      <w:r>
        <w:rPr>
          <w:rFonts w:hint="eastAsia"/>
          <w:sz w:val="24"/>
        </w:rPr>
        <w:t>八、政府性基金预算支出决算情况说明</w:t>
      </w:r>
      <w:r>
        <w:rPr>
          <w:rFonts w:hint="eastAsia"/>
          <w:sz w:val="24"/>
        </w:rPr>
        <w:tab/>
      </w:r>
      <w:r>
        <w:rPr>
          <w:rFonts w:hint="eastAsia"/>
          <w:sz w:val="24"/>
        </w:rPr>
        <w:t>1</w:t>
      </w:r>
      <w:r>
        <w:rPr>
          <w:rFonts w:hint="eastAsia"/>
          <w:sz w:val="24"/>
          <w:lang w:val="en-US" w:eastAsia="zh-CN"/>
        </w:rPr>
        <w:t>1</w:t>
      </w:r>
    </w:p>
    <w:p>
      <w:pPr>
        <w:pStyle w:val="11"/>
        <w:adjustRightInd w:val="0"/>
        <w:snapToGrid w:val="0"/>
        <w:spacing w:line="560" w:lineRule="exact"/>
        <w:ind w:left="0" w:leftChars="0" w:firstLine="480" w:firstLineChars="200"/>
        <w:jc w:val="left"/>
        <w:rPr>
          <w:sz w:val="24"/>
        </w:rPr>
      </w:pPr>
      <w:r>
        <w:rPr>
          <w:rFonts w:hint="eastAsia"/>
          <w:sz w:val="24"/>
        </w:rPr>
        <w:t>九、国有资本经营预算支出决算情况说明</w:t>
      </w:r>
      <w:r>
        <w:rPr>
          <w:rFonts w:hint="eastAsia"/>
          <w:sz w:val="24"/>
        </w:rPr>
        <w:tab/>
      </w:r>
      <w:r>
        <w:rPr>
          <w:rFonts w:hint="eastAsia"/>
          <w:sz w:val="24"/>
        </w:rPr>
        <w:t>1</w:t>
      </w:r>
      <w:r>
        <w:rPr>
          <w:rFonts w:hint="eastAsia"/>
          <w:sz w:val="24"/>
          <w:lang w:val="en-US" w:eastAsia="zh-CN"/>
        </w:rPr>
        <w:t>1</w:t>
      </w:r>
    </w:p>
    <w:p>
      <w:pPr>
        <w:pStyle w:val="11"/>
        <w:adjustRightInd w:val="0"/>
        <w:snapToGrid w:val="0"/>
        <w:spacing w:line="560" w:lineRule="exact"/>
        <w:ind w:left="0" w:leftChars="0" w:firstLine="480" w:firstLineChars="200"/>
        <w:jc w:val="left"/>
        <w:rPr>
          <w:sz w:val="24"/>
        </w:rPr>
      </w:pPr>
      <w:r>
        <w:rPr>
          <w:rFonts w:hint="eastAsia"/>
          <w:sz w:val="24"/>
        </w:rPr>
        <w:t>十、其他重要事项的情况说明</w:t>
      </w:r>
      <w:r>
        <w:rPr>
          <w:rFonts w:hint="eastAsia"/>
          <w:sz w:val="24"/>
        </w:rPr>
        <w:tab/>
      </w:r>
      <w:r>
        <w:rPr>
          <w:rFonts w:hint="eastAsia"/>
          <w:sz w:val="24"/>
        </w:rPr>
        <w:t>1</w:t>
      </w:r>
      <w:r>
        <w:rPr>
          <w:rFonts w:hint="eastAsia"/>
          <w:sz w:val="24"/>
          <w:lang w:val="en-US" w:eastAsia="zh-CN"/>
        </w:rPr>
        <w:t>1</w:t>
      </w:r>
    </w:p>
    <w:p>
      <w:pPr>
        <w:pStyle w:val="10"/>
        <w:adjustRightInd w:val="0"/>
        <w:snapToGrid w:val="0"/>
        <w:spacing w:before="0" w:line="560" w:lineRule="exact"/>
        <w:jc w:val="left"/>
        <w:rPr>
          <w:rFonts w:hint="eastAsia" w:ascii="方正粗黑宋简体" w:hAnsi="方正粗黑宋简体" w:eastAsia="宋体" w:cs="方正粗黑宋简体"/>
          <w:sz w:val="24"/>
          <w:lang w:val="en-US" w:eastAsia="zh-CN"/>
        </w:rPr>
      </w:pPr>
      <w:r>
        <w:rPr>
          <w:rFonts w:hint="eastAsia" w:ascii="方正粗黑宋简体" w:hAnsi="方正粗黑宋简体" w:eastAsia="方正粗黑宋简体" w:cs="方正粗黑宋简体"/>
          <w:sz w:val="24"/>
        </w:rPr>
        <w:t>第三部分 名词解释</w:t>
      </w:r>
      <w:r>
        <w:rPr>
          <w:rFonts w:hint="eastAsia" w:ascii="方正粗黑宋简体" w:hAnsi="方正粗黑宋简体" w:eastAsia="方正粗黑宋简体" w:cs="方正粗黑宋简体"/>
          <w:sz w:val="24"/>
        </w:rPr>
        <w:tab/>
      </w:r>
      <w:r>
        <w:rPr>
          <w:rFonts w:hint="eastAsia" w:ascii="Times New Roman" w:hAnsi="Times New Roman" w:eastAsia="宋体"/>
          <w:sz w:val="24"/>
          <w:szCs w:val="24"/>
        </w:rPr>
        <w:t>1</w:t>
      </w:r>
      <w:r>
        <w:rPr>
          <w:rFonts w:hint="eastAsia" w:ascii="Times New Roman" w:hAnsi="Times New Roman" w:eastAsia="宋体"/>
          <w:sz w:val="24"/>
          <w:szCs w:val="24"/>
          <w:lang w:val="en-US" w:eastAsia="zh-CN"/>
        </w:rPr>
        <w:t>7</w:t>
      </w:r>
    </w:p>
    <w:p>
      <w:pPr>
        <w:pStyle w:val="10"/>
        <w:adjustRightInd w:val="0"/>
        <w:snapToGrid w:val="0"/>
        <w:spacing w:before="0" w:line="560" w:lineRule="exact"/>
        <w:jc w:val="left"/>
        <w:rPr>
          <w:rFonts w:hint="default" w:ascii="Times New Roman" w:hAnsi="Times New Roman" w:eastAsia="方正粗黑宋简体"/>
          <w:sz w:val="24"/>
          <w:szCs w:val="24"/>
          <w:lang w:val="en-US" w:eastAsia="zh-CN"/>
        </w:rPr>
      </w:pPr>
      <w:r>
        <w:rPr>
          <w:rFonts w:hint="eastAsia" w:ascii="方正粗黑宋简体" w:hAnsi="方正粗黑宋简体" w:eastAsia="方正粗黑宋简体" w:cs="方正粗黑宋简体"/>
          <w:sz w:val="24"/>
        </w:rPr>
        <w:t>第四部分 附件</w:t>
      </w:r>
      <w:r>
        <w:rPr>
          <w:rFonts w:hint="eastAsia" w:ascii="方正粗黑宋简体" w:hAnsi="方正粗黑宋简体" w:eastAsia="方正粗黑宋简体" w:cs="方正粗黑宋简体"/>
          <w:sz w:val="24"/>
        </w:rPr>
        <w:tab/>
      </w:r>
      <w:r>
        <w:rPr>
          <w:rFonts w:hint="eastAsia" w:ascii="方正粗黑宋简体" w:hAnsi="方正粗黑宋简体" w:eastAsia="方正粗黑宋简体" w:cs="方正粗黑宋简体"/>
          <w:sz w:val="24"/>
          <w:lang w:val="en-US" w:eastAsia="zh-CN"/>
        </w:rPr>
        <w:t>20</w:t>
      </w:r>
    </w:p>
    <w:p>
      <w:pPr>
        <w:pStyle w:val="10"/>
        <w:adjustRightInd w:val="0"/>
        <w:snapToGrid w:val="0"/>
        <w:spacing w:before="0" w:line="560" w:lineRule="exact"/>
        <w:jc w:val="left"/>
        <w:rPr>
          <w:rFonts w:hint="eastAsia" w:ascii="Times New Roman" w:hAnsi="Times New Roman" w:eastAsia="宋体"/>
          <w:sz w:val="24"/>
          <w:szCs w:val="24"/>
          <w:lang w:val="en-US" w:eastAsia="zh-CN"/>
        </w:rPr>
      </w:pPr>
      <w:r>
        <w:rPr>
          <w:rFonts w:hint="eastAsia" w:ascii="方正粗黑宋简体" w:hAnsi="方正粗黑宋简体" w:eastAsia="方正粗黑宋简体" w:cs="方正粗黑宋简体"/>
          <w:sz w:val="24"/>
        </w:rPr>
        <w:t>第五部分 附表</w:t>
      </w:r>
      <w:r>
        <w:rPr>
          <w:rFonts w:hint="eastAsia" w:ascii="方正粗黑宋简体" w:hAnsi="方正粗黑宋简体" w:eastAsia="方正粗黑宋简体" w:cs="方正粗黑宋简体"/>
          <w:sz w:val="24"/>
        </w:rPr>
        <w:tab/>
      </w:r>
      <w:r>
        <w:rPr>
          <w:rFonts w:hint="eastAsia" w:ascii="Times New Roman" w:hAnsi="Times New Roman" w:eastAsia="宋体"/>
          <w:sz w:val="24"/>
          <w:szCs w:val="24"/>
        </w:rPr>
        <w:t>2</w:t>
      </w:r>
      <w:r>
        <w:rPr>
          <w:rFonts w:hint="eastAsia" w:ascii="Times New Roman" w:hAnsi="Times New Roman" w:eastAsia="宋体"/>
          <w:sz w:val="24"/>
          <w:szCs w:val="24"/>
          <w:lang w:val="en-US" w:eastAsia="zh-CN"/>
        </w:rPr>
        <w:t>3</w:t>
      </w:r>
    </w:p>
    <w:p>
      <w:pPr>
        <w:pStyle w:val="11"/>
        <w:adjustRightInd w:val="0"/>
        <w:snapToGrid w:val="0"/>
        <w:spacing w:line="560" w:lineRule="exact"/>
        <w:jc w:val="left"/>
        <w:rPr>
          <w:sz w:val="24"/>
        </w:rPr>
      </w:pPr>
      <w:r>
        <w:rPr>
          <w:rFonts w:hint="eastAsia"/>
          <w:sz w:val="24"/>
        </w:rPr>
        <w:t>一、收入支出决算总表</w:t>
      </w:r>
      <w:r>
        <w:rPr>
          <w:rFonts w:hint="eastAsia"/>
          <w:sz w:val="24"/>
        </w:rPr>
        <w:tab/>
      </w:r>
      <w:r>
        <w:rPr>
          <w:rFonts w:hint="eastAsia" w:ascii="Times New Roman" w:hAnsi="Times New Roman" w:eastAsia="宋体"/>
          <w:sz w:val="24"/>
          <w:szCs w:val="24"/>
        </w:rPr>
        <w:t>2</w:t>
      </w:r>
      <w:r>
        <w:rPr>
          <w:rFonts w:hint="eastAsia" w:ascii="Times New Roman" w:hAnsi="Times New Roman" w:eastAsia="宋体"/>
          <w:sz w:val="24"/>
          <w:szCs w:val="24"/>
          <w:lang w:val="en-US" w:eastAsia="zh-CN"/>
        </w:rPr>
        <w:t>3</w:t>
      </w:r>
    </w:p>
    <w:p>
      <w:pPr>
        <w:pStyle w:val="11"/>
        <w:adjustRightInd w:val="0"/>
        <w:snapToGrid w:val="0"/>
        <w:spacing w:line="560" w:lineRule="exact"/>
        <w:jc w:val="left"/>
        <w:rPr>
          <w:sz w:val="24"/>
        </w:rPr>
      </w:pPr>
      <w:r>
        <w:rPr>
          <w:rFonts w:hint="eastAsia"/>
          <w:sz w:val="24"/>
        </w:rPr>
        <w:t>二、收入决算表</w:t>
      </w:r>
      <w:r>
        <w:rPr>
          <w:rFonts w:hint="eastAsia"/>
          <w:sz w:val="24"/>
        </w:rPr>
        <w:tab/>
      </w:r>
      <w:r>
        <w:rPr>
          <w:rFonts w:hint="eastAsia" w:ascii="Times New Roman" w:hAnsi="Times New Roman" w:eastAsia="宋体"/>
          <w:sz w:val="24"/>
          <w:szCs w:val="24"/>
        </w:rPr>
        <w:t>2</w:t>
      </w:r>
      <w:r>
        <w:rPr>
          <w:rFonts w:hint="eastAsia" w:ascii="Times New Roman" w:hAnsi="Times New Roman" w:eastAsia="宋体"/>
          <w:sz w:val="24"/>
          <w:szCs w:val="24"/>
          <w:lang w:val="en-US" w:eastAsia="zh-CN"/>
        </w:rPr>
        <w:t>3</w:t>
      </w:r>
    </w:p>
    <w:p>
      <w:pPr>
        <w:pStyle w:val="11"/>
        <w:adjustRightInd w:val="0"/>
        <w:snapToGrid w:val="0"/>
        <w:spacing w:line="560" w:lineRule="exact"/>
        <w:jc w:val="left"/>
        <w:rPr>
          <w:rFonts w:hint="eastAsia" w:eastAsia="宋体"/>
          <w:sz w:val="24"/>
          <w:lang w:val="en-US" w:eastAsia="zh-CN"/>
        </w:rPr>
      </w:pPr>
      <w:r>
        <w:rPr>
          <w:rFonts w:hint="eastAsia"/>
          <w:sz w:val="24"/>
        </w:rPr>
        <w:t>三、支出决算表</w:t>
      </w:r>
      <w:r>
        <w:rPr>
          <w:rFonts w:hint="eastAsia"/>
          <w:sz w:val="24"/>
        </w:rPr>
        <w:tab/>
      </w:r>
      <w:r>
        <w:rPr>
          <w:rFonts w:hint="eastAsia"/>
          <w:sz w:val="24"/>
        </w:rPr>
        <w:t>2</w:t>
      </w:r>
      <w:r>
        <w:rPr>
          <w:rFonts w:hint="eastAsia"/>
          <w:sz w:val="24"/>
          <w:lang w:val="en-US" w:eastAsia="zh-CN"/>
        </w:rPr>
        <w:t>3</w:t>
      </w:r>
    </w:p>
    <w:p>
      <w:pPr>
        <w:pStyle w:val="11"/>
        <w:adjustRightInd w:val="0"/>
        <w:snapToGrid w:val="0"/>
        <w:spacing w:line="560" w:lineRule="exact"/>
        <w:jc w:val="left"/>
        <w:rPr>
          <w:rFonts w:hint="eastAsia" w:eastAsia="宋体"/>
          <w:sz w:val="24"/>
          <w:lang w:val="en-US" w:eastAsia="zh-CN"/>
        </w:rPr>
      </w:pPr>
      <w:r>
        <w:rPr>
          <w:rFonts w:hint="eastAsia"/>
          <w:sz w:val="24"/>
        </w:rPr>
        <w:t>四、财政拨款收入支出决算总表</w:t>
      </w:r>
      <w:r>
        <w:rPr>
          <w:rFonts w:hint="eastAsia"/>
          <w:sz w:val="24"/>
        </w:rPr>
        <w:tab/>
      </w:r>
      <w:r>
        <w:rPr>
          <w:rFonts w:hint="eastAsia"/>
          <w:sz w:val="24"/>
        </w:rPr>
        <w:t>2</w:t>
      </w:r>
      <w:r>
        <w:rPr>
          <w:rFonts w:hint="eastAsia"/>
          <w:sz w:val="24"/>
          <w:lang w:val="en-US" w:eastAsia="zh-CN"/>
        </w:rPr>
        <w:t>3</w:t>
      </w:r>
    </w:p>
    <w:p>
      <w:pPr>
        <w:pStyle w:val="11"/>
        <w:adjustRightInd w:val="0"/>
        <w:snapToGrid w:val="0"/>
        <w:spacing w:line="560" w:lineRule="exact"/>
        <w:jc w:val="left"/>
        <w:rPr>
          <w:sz w:val="24"/>
        </w:rPr>
        <w:sectPr>
          <w:footerReference r:id="rId6" w:type="first"/>
          <w:footerReference r:id="rId5" w:type="default"/>
          <w:pgSz w:w="11906" w:h="16838"/>
          <w:pgMar w:top="1440" w:right="1531" w:bottom="1417" w:left="1587" w:header="851" w:footer="992" w:gutter="0"/>
          <w:pgNumType w:start="1"/>
          <w:cols w:space="425" w:num="1"/>
          <w:docGrid w:type="lines" w:linePitch="312" w:charSpace="0"/>
        </w:sectPr>
      </w:pPr>
    </w:p>
    <w:p>
      <w:pPr>
        <w:pStyle w:val="11"/>
        <w:adjustRightInd w:val="0"/>
        <w:snapToGrid w:val="0"/>
        <w:spacing w:line="560" w:lineRule="exact"/>
        <w:jc w:val="left"/>
        <w:rPr>
          <w:rFonts w:hint="eastAsia" w:eastAsia="宋体"/>
          <w:sz w:val="24"/>
          <w:lang w:val="en-US" w:eastAsia="zh-CN"/>
        </w:rPr>
      </w:pPr>
      <w:r>
        <w:rPr>
          <w:rFonts w:hint="eastAsia"/>
          <w:sz w:val="24"/>
        </w:rPr>
        <w:t>五、财政拨款支出决算明细表</w:t>
      </w:r>
      <w:r>
        <w:rPr>
          <w:rFonts w:hint="eastAsia"/>
          <w:sz w:val="24"/>
        </w:rPr>
        <w:tab/>
      </w:r>
      <w:r>
        <w:rPr>
          <w:rFonts w:hint="eastAsia"/>
          <w:sz w:val="24"/>
        </w:rPr>
        <w:t>2</w:t>
      </w:r>
      <w:r>
        <w:rPr>
          <w:rFonts w:hint="eastAsia"/>
          <w:sz w:val="24"/>
          <w:lang w:val="en-US" w:eastAsia="zh-CN"/>
        </w:rPr>
        <w:t>3</w:t>
      </w:r>
    </w:p>
    <w:p>
      <w:pPr>
        <w:pStyle w:val="11"/>
        <w:adjustRightInd w:val="0"/>
        <w:snapToGrid w:val="0"/>
        <w:spacing w:line="560" w:lineRule="exact"/>
        <w:jc w:val="left"/>
        <w:rPr>
          <w:rFonts w:hint="eastAsia" w:eastAsia="宋体"/>
          <w:sz w:val="24"/>
          <w:lang w:val="en-US" w:eastAsia="zh-CN"/>
        </w:rPr>
      </w:pPr>
      <w:r>
        <w:rPr>
          <w:rFonts w:hint="eastAsia"/>
          <w:sz w:val="24"/>
        </w:rPr>
        <w:t>六、一般公共预算财政拨款支出决算表</w:t>
      </w:r>
      <w:r>
        <w:rPr>
          <w:rFonts w:hint="eastAsia"/>
          <w:sz w:val="24"/>
        </w:rPr>
        <w:tab/>
      </w:r>
      <w:r>
        <w:rPr>
          <w:rFonts w:hint="eastAsia"/>
          <w:sz w:val="24"/>
        </w:rPr>
        <w:t>2</w:t>
      </w:r>
      <w:r>
        <w:rPr>
          <w:rFonts w:hint="eastAsia"/>
          <w:sz w:val="24"/>
          <w:lang w:val="en-US" w:eastAsia="zh-CN"/>
        </w:rPr>
        <w:t>3</w:t>
      </w:r>
    </w:p>
    <w:p>
      <w:pPr>
        <w:pStyle w:val="11"/>
        <w:adjustRightInd w:val="0"/>
        <w:snapToGrid w:val="0"/>
        <w:spacing w:line="560" w:lineRule="exact"/>
        <w:jc w:val="left"/>
        <w:rPr>
          <w:rFonts w:hint="eastAsia" w:eastAsia="宋体"/>
          <w:sz w:val="24"/>
          <w:lang w:val="en-US" w:eastAsia="zh-CN"/>
        </w:rPr>
      </w:pPr>
      <w:r>
        <w:rPr>
          <w:rFonts w:hint="eastAsia"/>
          <w:sz w:val="24"/>
        </w:rPr>
        <w:t>七、一般公共预算财政拨款支出决算明细表</w:t>
      </w:r>
      <w:r>
        <w:rPr>
          <w:rFonts w:hint="eastAsia"/>
          <w:sz w:val="24"/>
        </w:rPr>
        <w:tab/>
      </w:r>
      <w:r>
        <w:rPr>
          <w:rFonts w:hint="eastAsia"/>
          <w:sz w:val="24"/>
        </w:rPr>
        <w:t>2</w:t>
      </w:r>
      <w:r>
        <w:rPr>
          <w:rFonts w:hint="eastAsia"/>
          <w:sz w:val="24"/>
          <w:lang w:val="en-US" w:eastAsia="zh-CN"/>
        </w:rPr>
        <w:t>3</w:t>
      </w:r>
    </w:p>
    <w:p>
      <w:pPr>
        <w:pStyle w:val="11"/>
        <w:adjustRightInd w:val="0"/>
        <w:snapToGrid w:val="0"/>
        <w:spacing w:line="560" w:lineRule="exact"/>
        <w:jc w:val="left"/>
        <w:rPr>
          <w:rFonts w:hint="eastAsia" w:eastAsia="宋体"/>
          <w:sz w:val="24"/>
          <w:lang w:val="en-US" w:eastAsia="zh-CN"/>
        </w:rPr>
      </w:pPr>
      <w:r>
        <w:rPr>
          <w:rFonts w:hint="eastAsia"/>
          <w:sz w:val="24"/>
        </w:rPr>
        <w:t>八、一般公共预算财政拨款基本支出决算表</w:t>
      </w:r>
      <w:r>
        <w:rPr>
          <w:rFonts w:hint="eastAsia"/>
          <w:sz w:val="24"/>
        </w:rPr>
        <w:tab/>
      </w:r>
      <w:r>
        <w:rPr>
          <w:rFonts w:hint="eastAsia"/>
          <w:sz w:val="24"/>
        </w:rPr>
        <w:t>2</w:t>
      </w:r>
      <w:r>
        <w:rPr>
          <w:rFonts w:hint="eastAsia"/>
          <w:sz w:val="24"/>
          <w:lang w:val="en-US" w:eastAsia="zh-CN"/>
        </w:rPr>
        <w:t>3</w:t>
      </w:r>
    </w:p>
    <w:p>
      <w:pPr>
        <w:pStyle w:val="11"/>
        <w:adjustRightInd w:val="0"/>
        <w:snapToGrid w:val="0"/>
        <w:spacing w:line="560" w:lineRule="exact"/>
        <w:jc w:val="left"/>
        <w:rPr>
          <w:rFonts w:hint="eastAsia" w:eastAsia="宋体"/>
          <w:sz w:val="24"/>
          <w:lang w:val="en-US" w:eastAsia="zh-CN"/>
        </w:rPr>
      </w:pPr>
      <w:r>
        <w:rPr>
          <w:rFonts w:hint="eastAsia"/>
          <w:sz w:val="24"/>
        </w:rPr>
        <w:t>九、一般公共预算财政拨款项目支出决算表</w:t>
      </w:r>
      <w:r>
        <w:rPr>
          <w:rFonts w:hint="eastAsia"/>
          <w:sz w:val="24"/>
        </w:rPr>
        <w:tab/>
      </w:r>
      <w:r>
        <w:rPr>
          <w:rFonts w:hint="eastAsia"/>
          <w:sz w:val="24"/>
        </w:rPr>
        <w:t>2</w:t>
      </w:r>
      <w:r>
        <w:rPr>
          <w:rFonts w:hint="eastAsia"/>
          <w:sz w:val="24"/>
          <w:lang w:val="en-US" w:eastAsia="zh-CN"/>
        </w:rPr>
        <w:t>3</w:t>
      </w:r>
    </w:p>
    <w:p>
      <w:pPr>
        <w:pStyle w:val="11"/>
        <w:adjustRightInd w:val="0"/>
        <w:snapToGrid w:val="0"/>
        <w:spacing w:line="560" w:lineRule="exact"/>
        <w:jc w:val="left"/>
        <w:rPr>
          <w:rFonts w:hint="eastAsia" w:eastAsia="宋体"/>
          <w:sz w:val="24"/>
          <w:lang w:val="en-US" w:eastAsia="zh-CN"/>
        </w:rPr>
      </w:pPr>
      <w:r>
        <w:rPr>
          <w:rFonts w:hint="eastAsia"/>
          <w:sz w:val="24"/>
        </w:rPr>
        <w:t>十、一般公共预算财政拨款“三公”经费支出决算表</w:t>
      </w:r>
      <w:r>
        <w:rPr>
          <w:rFonts w:hint="eastAsia"/>
          <w:sz w:val="24"/>
        </w:rPr>
        <w:tab/>
      </w:r>
      <w:r>
        <w:rPr>
          <w:rFonts w:hint="eastAsia"/>
          <w:sz w:val="24"/>
        </w:rPr>
        <w:t>2</w:t>
      </w:r>
      <w:r>
        <w:rPr>
          <w:rFonts w:hint="eastAsia"/>
          <w:sz w:val="24"/>
          <w:lang w:val="en-US" w:eastAsia="zh-CN"/>
        </w:rPr>
        <w:t>3</w:t>
      </w:r>
    </w:p>
    <w:p>
      <w:pPr>
        <w:pStyle w:val="11"/>
        <w:adjustRightInd w:val="0"/>
        <w:snapToGrid w:val="0"/>
        <w:spacing w:line="560" w:lineRule="exact"/>
        <w:jc w:val="left"/>
        <w:rPr>
          <w:rFonts w:hint="eastAsia" w:eastAsia="宋体"/>
          <w:sz w:val="24"/>
          <w:lang w:val="en-US" w:eastAsia="zh-CN"/>
        </w:rPr>
      </w:pPr>
      <w:r>
        <w:rPr>
          <w:rFonts w:hint="eastAsia"/>
          <w:sz w:val="24"/>
        </w:rPr>
        <w:t>十一、政府性基金预算财政拨款收入支出决算表</w:t>
      </w:r>
      <w:r>
        <w:rPr>
          <w:rFonts w:hint="eastAsia"/>
          <w:sz w:val="24"/>
        </w:rPr>
        <w:tab/>
      </w:r>
      <w:r>
        <w:rPr>
          <w:rFonts w:hint="eastAsia"/>
          <w:sz w:val="24"/>
        </w:rPr>
        <w:t>2</w:t>
      </w:r>
      <w:r>
        <w:rPr>
          <w:rFonts w:hint="eastAsia"/>
          <w:sz w:val="24"/>
          <w:lang w:val="en-US" w:eastAsia="zh-CN"/>
        </w:rPr>
        <w:t>3</w:t>
      </w:r>
    </w:p>
    <w:p>
      <w:pPr>
        <w:pStyle w:val="11"/>
        <w:adjustRightInd w:val="0"/>
        <w:snapToGrid w:val="0"/>
        <w:spacing w:line="560" w:lineRule="exact"/>
        <w:jc w:val="left"/>
        <w:rPr>
          <w:rFonts w:hint="eastAsia" w:eastAsia="宋体"/>
          <w:sz w:val="24"/>
          <w:lang w:val="en-US" w:eastAsia="zh-CN"/>
        </w:rPr>
      </w:pPr>
      <w:r>
        <w:rPr>
          <w:rFonts w:hint="eastAsia"/>
          <w:sz w:val="24"/>
        </w:rPr>
        <w:t>十二、政府性基金预算财政拨款“三公”经费支出决算表</w:t>
      </w:r>
      <w:r>
        <w:rPr>
          <w:rFonts w:hint="eastAsia"/>
          <w:sz w:val="24"/>
        </w:rPr>
        <w:tab/>
      </w:r>
      <w:r>
        <w:rPr>
          <w:rFonts w:hint="eastAsia"/>
          <w:sz w:val="24"/>
        </w:rPr>
        <w:t>2</w:t>
      </w:r>
      <w:r>
        <w:rPr>
          <w:rFonts w:hint="eastAsia"/>
          <w:sz w:val="24"/>
          <w:lang w:val="en-US" w:eastAsia="zh-CN"/>
        </w:rPr>
        <w:t>3</w:t>
      </w:r>
    </w:p>
    <w:p>
      <w:pPr>
        <w:pStyle w:val="11"/>
        <w:adjustRightInd w:val="0"/>
        <w:snapToGrid w:val="0"/>
        <w:spacing w:line="560" w:lineRule="exact"/>
        <w:jc w:val="left"/>
        <w:rPr>
          <w:rFonts w:hint="eastAsia" w:eastAsia="宋体"/>
          <w:sz w:val="24"/>
          <w:lang w:val="en-US" w:eastAsia="zh-CN"/>
        </w:rPr>
      </w:pPr>
      <w:r>
        <w:rPr>
          <w:rFonts w:hint="eastAsia"/>
          <w:sz w:val="24"/>
        </w:rPr>
        <w:t>十三、国有资本经营预算财政拨款收入支出决算表</w:t>
      </w:r>
      <w:r>
        <w:rPr>
          <w:rFonts w:hint="eastAsia"/>
          <w:sz w:val="24"/>
        </w:rPr>
        <w:tab/>
      </w:r>
      <w:r>
        <w:rPr>
          <w:rFonts w:hint="eastAsia"/>
          <w:sz w:val="24"/>
        </w:rPr>
        <w:t>2</w:t>
      </w:r>
      <w:r>
        <w:rPr>
          <w:rFonts w:hint="eastAsia"/>
          <w:sz w:val="24"/>
          <w:lang w:val="en-US" w:eastAsia="zh-CN"/>
        </w:rPr>
        <w:t>3</w:t>
      </w:r>
    </w:p>
    <w:p>
      <w:pPr>
        <w:pStyle w:val="11"/>
        <w:adjustRightInd w:val="0"/>
        <w:snapToGrid w:val="0"/>
        <w:spacing w:line="560" w:lineRule="exact"/>
        <w:jc w:val="left"/>
        <w:rPr>
          <w:rFonts w:hint="eastAsia" w:eastAsia="宋体"/>
          <w:sz w:val="24"/>
          <w:lang w:val="en-US" w:eastAsia="zh-CN"/>
        </w:rPr>
      </w:pPr>
      <w:r>
        <w:rPr>
          <w:rFonts w:hint="eastAsia"/>
          <w:sz w:val="24"/>
        </w:rPr>
        <w:t>十四、国有资本经营预算财政拨款支出决算表</w:t>
      </w:r>
      <w:r>
        <w:rPr>
          <w:rFonts w:hint="eastAsia"/>
          <w:sz w:val="24"/>
        </w:rPr>
        <w:tab/>
      </w:r>
      <w:r>
        <w:rPr>
          <w:rFonts w:hint="eastAsia"/>
          <w:sz w:val="24"/>
        </w:rPr>
        <w:t>2</w:t>
      </w:r>
      <w:r>
        <w:rPr>
          <w:rFonts w:hint="eastAsia"/>
          <w:sz w:val="24"/>
          <w:lang w:val="en-US" w:eastAsia="zh-CN"/>
        </w:rPr>
        <w:t>3</w:t>
      </w:r>
    </w:p>
    <w:p>
      <w:pPr>
        <w:widowControl/>
        <w:adjustRightInd w:val="0"/>
        <w:snapToGrid w:val="0"/>
        <w:spacing w:line="560" w:lineRule="exact"/>
        <w:ind w:firstLine="1320" w:firstLineChars="550"/>
        <w:jc w:val="left"/>
        <w:rPr>
          <w:rFonts w:eastAsia="仿宋"/>
          <w:sz w:val="24"/>
          <w:highlight w:val="yellow"/>
        </w:rPr>
      </w:pPr>
    </w:p>
    <w:p>
      <w:pPr>
        <w:pStyle w:val="3"/>
        <w:spacing w:before="0" w:after="0" w:line="560" w:lineRule="exact"/>
        <w:jc w:val="center"/>
        <w:rPr>
          <w:rFonts w:eastAsia="黑体"/>
          <w:b w:val="0"/>
        </w:rPr>
        <w:sectPr>
          <w:footerReference r:id="rId7" w:type="default"/>
          <w:pgSz w:w="11906" w:h="16838"/>
          <w:pgMar w:top="1440" w:right="1531" w:bottom="1417" w:left="1587" w:header="851" w:footer="992" w:gutter="0"/>
          <w:pgNumType w:start="1"/>
          <w:cols w:space="425" w:num="1"/>
          <w:docGrid w:type="lines" w:linePitch="312" w:charSpace="0"/>
        </w:sectPr>
      </w:pPr>
      <w:bookmarkStart w:id="12" w:name="_Toc15377196"/>
      <w:bookmarkStart w:id="13" w:name="_Toc15396599"/>
    </w:p>
    <w:p>
      <w:pPr>
        <w:pStyle w:val="3"/>
        <w:spacing w:before="0" w:after="0" w:line="56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b w:val="0"/>
        </w:rPr>
        <w:t>第一部分 单位</w:t>
      </w:r>
      <w:r>
        <w:rPr>
          <w:rStyle w:val="25"/>
          <w:rFonts w:hint="eastAsia" w:ascii="方正小标宋_GBK" w:hAnsi="方正小标宋_GBK" w:eastAsia="方正小标宋_GBK" w:cs="方正小标宋_GBK"/>
          <w:b w:val="0"/>
          <w:bCs w:val="0"/>
        </w:rPr>
        <w:t>概况</w:t>
      </w:r>
      <w:bookmarkEnd w:id="12"/>
      <w:bookmarkEnd w:id="13"/>
    </w:p>
    <w:p>
      <w:pPr>
        <w:pStyle w:val="4"/>
        <w:spacing w:before="0" w:after="0" w:line="560" w:lineRule="exact"/>
        <w:ind w:firstLine="1120" w:firstLineChars="350"/>
        <w:rPr>
          <w:rStyle w:val="26"/>
          <w:rFonts w:ascii="Times New Roman" w:hAnsi="Times New Roman" w:eastAsia="黑体"/>
          <w:b w:val="0"/>
          <w:bCs w:val="0"/>
        </w:rPr>
      </w:pPr>
      <w:bookmarkStart w:id="14" w:name="_Toc15377197"/>
      <w:bookmarkStart w:id="15" w:name="_Toc15396600"/>
    </w:p>
    <w:p>
      <w:pPr>
        <w:pStyle w:val="4"/>
        <w:spacing w:before="0" w:after="0" w:line="560" w:lineRule="exact"/>
        <w:ind w:firstLine="640" w:firstLineChars="200"/>
        <w:rPr>
          <w:rStyle w:val="26"/>
          <w:rFonts w:ascii="Times New Roman" w:hAnsi="Times New Roman" w:eastAsia="黑体"/>
          <w:b w:val="0"/>
          <w:bCs w:val="0"/>
        </w:rPr>
      </w:pPr>
      <w:r>
        <w:rPr>
          <w:rStyle w:val="26"/>
          <w:rFonts w:hint="eastAsia" w:ascii="Times New Roman" w:hAnsi="Times New Roman" w:eastAsia="黑体"/>
          <w:b w:val="0"/>
          <w:bCs w:val="0"/>
        </w:rPr>
        <w:t>一</w:t>
      </w:r>
      <w:r>
        <w:rPr>
          <w:rStyle w:val="26"/>
          <w:rFonts w:ascii="Times New Roman" w:hAnsi="Times New Roman" w:eastAsia="黑体"/>
          <w:b w:val="0"/>
          <w:bCs w:val="0"/>
        </w:rPr>
        <w:t>、</w:t>
      </w:r>
      <w:r>
        <w:rPr>
          <w:rStyle w:val="26"/>
          <w:rFonts w:hint="eastAsia" w:ascii="Times New Roman" w:hAnsi="Times New Roman" w:eastAsia="黑体"/>
          <w:b w:val="0"/>
          <w:bCs w:val="0"/>
        </w:rPr>
        <w:t xml:space="preserve"> 职能简介</w:t>
      </w:r>
    </w:p>
    <w:p>
      <w:pPr>
        <w:pStyle w:val="24"/>
        <w:spacing w:line="560" w:lineRule="exact"/>
        <w:ind w:firstLine="640"/>
        <w:rPr>
          <w:rStyle w:val="15"/>
          <w:rFonts w:eastAsia="仿宋"/>
          <w:i w:val="0"/>
          <w:sz w:val="32"/>
          <w:szCs w:val="32"/>
          <w:shd w:val="clear" w:color="auto" w:fill="FFFFFF"/>
        </w:rPr>
      </w:pPr>
      <w:r>
        <w:rPr>
          <w:rStyle w:val="15"/>
          <w:rFonts w:hint="eastAsia" w:eastAsia="仿宋"/>
          <w:i w:val="0"/>
          <w:sz w:val="32"/>
          <w:szCs w:val="32"/>
          <w:shd w:val="clear" w:color="auto" w:fill="FFFFFF"/>
        </w:rPr>
        <w:t>四川</w:t>
      </w:r>
      <w:r>
        <w:rPr>
          <w:rStyle w:val="15"/>
          <w:rFonts w:eastAsia="仿宋"/>
          <w:i w:val="0"/>
          <w:sz w:val="32"/>
          <w:szCs w:val="32"/>
          <w:shd w:val="clear" w:color="auto" w:fill="FFFFFF"/>
        </w:rPr>
        <w:t>省人民政府驻</w:t>
      </w:r>
      <w:r>
        <w:rPr>
          <w:rStyle w:val="15"/>
          <w:rFonts w:hint="eastAsia" w:eastAsia="仿宋"/>
          <w:i w:val="0"/>
          <w:sz w:val="32"/>
          <w:szCs w:val="32"/>
          <w:shd w:val="clear" w:color="auto" w:fill="FFFFFF"/>
        </w:rPr>
        <w:t>广州</w:t>
      </w:r>
      <w:r>
        <w:rPr>
          <w:rStyle w:val="15"/>
          <w:rFonts w:eastAsia="仿宋"/>
          <w:i w:val="0"/>
          <w:sz w:val="32"/>
          <w:szCs w:val="32"/>
          <w:shd w:val="clear" w:color="auto" w:fill="FFFFFF"/>
        </w:rPr>
        <w:t>办事</w:t>
      </w:r>
      <w:r>
        <w:rPr>
          <w:rStyle w:val="15"/>
          <w:rFonts w:hint="eastAsia" w:eastAsia="仿宋"/>
          <w:i w:val="0"/>
          <w:sz w:val="32"/>
          <w:szCs w:val="32"/>
          <w:shd w:val="clear" w:color="auto" w:fill="FFFFFF"/>
        </w:rPr>
        <w:t>处</w:t>
      </w:r>
      <w:r>
        <w:rPr>
          <w:rStyle w:val="15"/>
          <w:rFonts w:eastAsia="仿宋"/>
          <w:i w:val="0"/>
          <w:sz w:val="32"/>
          <w:szCs w:val="32"/>
          <w:shd w:val="clear" w:color="auto" w:fill="FFFFFF"/>
        </w:rPr>
        <w:t>受省政府委托行使职能，</w:t>
      </w:r>
      <w:r>
        <w:rPr>
          <w:rStyle w:val="15"/>
          <w:rFonts w:hint="eastAsia" w:eastAsia="仿宋"/>
          <w:i w:val="0"/>
          <w:sz w:val="32"/>
          <w:szCs w:val="32"/>
          <w:shd w:val="clear" w:color="auto" w:fill="FFFFFF"/>
        </w:rPr>
        <w:t>负责</w:t>
      </w:r>
      <w:r>
        <w:rPr>
          <w:rStyle w:val="15"/>
          <w:rFonts w:eastAsia="仿宋"/>
          <w:i w:val="0"/>
          <w:sz w:val="32"/>
          <w:szCs w:val="32"/>
          <w:shd w:val="clear" w:color="auto" w:fill="FFFFFF"/>
        </w:rPr>
        <w:t>广东、海南</w:t>
      </w:r>
      <w:r>
        <w:rPr>
          <w:rStyle w:val="15"/>
          <w:rFonts w:hint="eastAsia" w:eastAsia="仿宋"/>
          <w:i w:val="0"/>
          <w:sz w:val="32"/>
          <w:szCs w:val="32"/>
          <w:shd w:val="clear" w:color="auto" w:fill="FFFFFF"/>
        </w:rPr>
        <w:t>、广西、湖南</w:t>
      </w:r>
      <w:r>
        <w:rPr>
          <w:rStyle w:val="15"/>
          <w:rFonts w:eastAsia="仿宋"/>
          <w:i w:val="0"/>
          <w:sz w:val="32"/>
          <w:szCs w:val="32"/>
          <w:shd w:val="clear" w:color="auto" w:fill="FFFFFF"/>
        </w:rPr>
        <w:t>区域，</w:t>
      </w:r>
      <w:r>
        <w:rPr>
          <w:rStyle w:val="15"/>
          <w:rFonts w:hint="eastAsia" w:eastAsia="仿宋"/>
          <w:i w:val="0"/>
          <w:sz w:val="32"/>
          <w:szCs w:val="32"/>
          <w:shd w:val="clear" w:color="auto" w:fill="FFFFFF"/>
        </w:rPr>
        <w:t>做好省政府港澳经济事务处工作。</w:t>
      </w:r>
    </w:p>
    <w:p>
      <w:pPr>
        <w:pStyle w:val="24"/>
        <w:spacing w:line="560" w:lineRule="exact"/>
        <w:ind w:firstLine="640"/>
        <w:rPr>
          <w:rStyle w:val="15"/>
          <w:rFonts w:eastAsia="仿宋"/>
          <w:i w:val="0"/>
          <w:sz w:val="32"/>
          <w:szCs w:val="32"/>
          <w:shd w:val="clear" w:color="auto" w:fill="FFFFFF"/>
        </w:rPr>
      </w:pPr>
      <w:r>
        <w:rPr>
          <w:rFonts w:hint="eastAsia" w:ascii="楷体_GB2312" w:hAnsi="楷体_GB2312" w:eastAsia="楷体_GB2312" w:cs="楷体_GB2312"/>
          <w:bCs/>
          <w:sz w:val="32"/>
          <w:szCs w:val="32"/>
        </w:rPr>
        <w:t>一是促进经济合作。</w:t>
      </w:r>
      <w:r>
        <w:rPr>
          <w:rStyle w:val="15"/>
          <w:rFonts w:hint="eastAsia" w:eastAsia="仿宋"/>
          <w:i w:val="0"/>
          <w:sz w:val="32"/>
          <w:szCs w:val="32"/>
          <w:shd w:val="clear" w:color="auto" w:fill="FFFFFF"/>
        </w:rPr>
        <w:t>围绕省委、省政府的工作部署和我省经济建设中心工作，组织实施充分开放合作战略，推进区域经济合作；加强与所联系区域的重点企业的联系，加强投资意向的收集、分析、对接，开展投资促进工作；配合我省投资促进重大活动，搭建专业化合作平台，为省级部门、市（州）和重点园区开展投资促进活动提供服务；</w:t>
      </w:r>
    </w:p>
    <w:p>
      <w:pPr>
        <w:spacing w:line="560" w:lineRule="exact"/>
        <w:ind w:firstLine="640" w:firstLineChars="200"/>
        <w:rPr>
          <w:rStyle w:val="15"/>
          <w:rFonts w:eastAsia="仿宋"/>
          <w:i w:val="0"/>
          <w:sz w:val="32"/>
          <w:szCs w:val="32"/>
          <w:shd w:val="clear" w:color="auto" w:fill="FFFFFF"/>
        </w:rPr>
      </w:pPr>
      <w:r>
        <w:rPr>
          <w:rFonts w:hint="eastAsia" w:ascii="楷体_GB2312" w:hAnsi="楷体_GB2312" w:eastAsia="楷体_GB2312" w:cs="楷体_GB2312"/>
          <w:bCs/>
          <w:sz w:val="32"/>
          <w:szCs w:val="32"/>
        </w:rPr>
        <w:t>二是开展政务和信息服务。</w:t>
      </w:r>
      <w:r>
        <w:rPr>
          <w:rStyle w:val="15"/>
          <w:rFonts w:hint="eastAsia" w:eastAsia="仿宋"/>
          <w:i w:val="0"/>
          <w:sz w:val="32"/>
          <w:szCs w:val="32"/>
          <w:shd w:val="clear" w:color="auto" w:fill="FFFFFF"/>
        </w:rPr>
        <w:t>开展专题调研和信息工作，及时准确向省委、省政府及省直有关部门提供联系区域政治、经济、社会信息，为省委、省政府决策提供参考依据；负责与联系区域的党委、政府及有关部门的联系，促进区域间的相互了解和友好往来；参与我省与联系区域之间重大政务活动的组织、协调和服务工作；协助联系区域党组织对我省流动党员的管理和党建工作；指导我省驻外机构、商（协）会工作；</w:t>
      </w:r>
    </w:p>
    <w:p>
      <w:pPr>
        <w:spacing w:line="560" w:lineRule="exact"/>
        <w:ind w:firstLine="640" w:firstLineChars="200"/>
        <w:rPr>
          <w:rStyle w:val="15"/>
          <w:rFonts w:eastAsia="仿宋"/>
          <w:i w:val="0"/>
          <w:sz w:val="32"/>
          <w:szCs w:val="32"/>
          <w:shd w:val="clear" w:color="auto" w:fill="FFFFFF"/>
        </w:rPr>
      </w:pPr>
      <w:r>
        <w:rPr>
          <w:rFonts w:hint="eastAsia" w:ascii="楷体_GB2312" w:hAnsi="楷体_GB2312" w:eastAsia="楷体_GB2312" w:cs="楷体_GB2312"/>
          <w:bCs/>
          <w:sz w:val="32"/>
          <w:szCs w:val="32"/>
        </w:rPr>
        <w:t>三是承担劳务服务工作。</w:t>
      </w:r>
      <w:r>
        <w:rPr>
          <w:rStyle w:val="15"/>
          <w:rFonts w:hint="eastAsia" w:eastAsia="仿宋"/>
          <w:i w:val="0"/>
          <w:sz w:val="32"/>
          <w:szCs w:val="32"/>
          <w:shd w:val="clear" w:color="auto" w:fill="FFFFFF"/>
        </w:rPr>
        <w:t>承担劳务调研和服务、川籍农民工管理、突发事件处置等工作；维护我省各类组织机构和人员在联系区域的合法权益，协助调解劳务纠纷；参与劳务输出和结构性劳动力回流有关工作；</w:t>
      </w:r>
    </w:p>
    <w:p>
      <w:pPr>
        <w:widowControl/>
        <w:spacing w:line="560" w:lineRule="exact"/>
        <w:ind w:firstLine="640" w:firstLineChars="200"/>
        <w:textAlignment w:val="baseline"/>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四是承办省委、省政府和主管部门交办的其他工作。</w:t>
      </w:r>
    </w:p>
    <w:p>
      <w:pPr>
        <w:pStyle w:val="4"/>
        <w:spacing w:before="0" w:after="0" w:line="560" w:lineRule="exact"/>
        <w:ind w:firstLine="640" w:firstLineChars="200"/>
        <w:rPr>
          <w:rFonts w:ascii="Times New Roman" w:hAnsi="Times New Roman" w:eastAsia="黑体"/>
          <w:b w:val="0"/>
        </w:rPr>
      </w:pPr>
      <w:r>
        <w:rPr>
          <w:rFonts w:hint="eastAsia" w:ascii="Times New Roman" w:hAnsi="Times New Roman" w:eastAsia="黑体"/>
          <w:b w:val="0"/>
        </w:rPr>
        <w:t>二</w:t>
      </w:r>
      <w:r>
        <w:rPr>
          <w:rFonts w:ascii="Times New Roman" w:hAnsi="Times New Roman" w:eastAsia="黑体"/>
          <w:b w:val="0"/>
        </w:rPr>
        <w:t>、</w:t>
      </w:r>
      <w:r>
        <w:rPr>
          <w:rFonts w:hint="eastAsia" w:ascii="Times New Roman" w:hAnsi="Times New Roman" w:eastAsia="黑体"/>
          <w:b w:val="0"/>
        </w:rPr>
        <w:t>2020年重点工作</w:t>
      </w:r>
      <w:bookmarkEnd w:id="14"/>
      <w:bookmarkEnd w:id="15"/>
      <w:r>
        <w:rPr>
          <w:rFonts w:hint="eastAsia" w:ascii="Times New Roman" w:hAnsi="Times New Roman" w:eastAsia="黑体"/>
          <w:b w:val="0"/>
        </w:rPr>
        <w:t>完成情况</w:t>
      </w:r>
    </w:p>
    <w:p>
      <w:pPr>
        <w:snapToGrid w:val="0"/>
        <w:spacing w:line="560" w:lineRule="exact"/>
        <w:ind w:firstLine="640" w:firstLineChars="200"/>
        <w:rPr>
          <w:rFonts w:eastAsia="仿宋"/>
          <w:sz w:val="32"/>
          <w:szCs w:val="32"/>
        </w:rPr>
      </w:pPr>
      <w:r>
        <w:rPr>
          <w:rFonts w:hint="eastAsia" w:eastAsia="仿宋"/>
          <w:sz w:val="32"/>
          <w:szCs w:val="32"/>
        </w:rPr>
        <w:t>2020年,我办</w:t>
      </w:r>
      <w:r>
        <w:rPr>
          <w:rFonts w:eastAsia="仿宋"/>
          <w:sz w:val="32"/>
          <w:szCs w:val="32"/>
        </w:rPr>
        <w:t>以创建</w:t>
      </w:r>
      <w:r>
        <w:rPr>
          <w:rFonts w:hint="eastAsia" w:eastAsia="仿宋"/>
          <w:sz w:val="32"/>
          <w:szCs w:val="32"/>
        </w:rPr>
        <w:t>“</w:t>
      </w:r>
      <w:r>
        <w:rPr>
          <w:rFonts w:eastAsia="仿宋"/>
          <w:sz w:val="32"/>
          <w:szCs w:val="32"/>
        </w:rPr>
        <w:t>新时代一流驻外办事处</w:t>
      </w:r>
      <w:r>
        <w:rPr>
          <w:rFonts w:hint="eastAsia" w:eastAsia="仿宋"/>
          <w:sz w:val="32"/>
          <w:szCs w:val="32"/>
        </w:rPr>
        <w:t>”</w:t>
      </w:r>
      <w:r>
        <w:rPr>
          <w:rFonts w:eastAsia="仿宋"/>
          <w:sz w:val="32"/>
          <w:szCs w:val="32"/>
        </w:rPr>
        <w:t>为奋斗目标，全力以赴、砥砺作为，在项目招引、农民工服务保障、川货出川、信息调研等方面</w:t>
      </w:r>
      <w:r>
        <w:rPr>
          <w:rFonts w:hint="eastAsia" w:eastAsia="仿宋"/>
          <w:sz w:val="32"/>
          <w:szCs w:val="32"/>
        </w:rPr>
        <w:t>“</w:t>
      </w:r>
      <w:r>
        <w:rPr>
          <w:rFonts w:eastAsia="仿宋"/>
          <w:sz w:val="32"/>
          <w:szCs w:val="32"/>
        </w:rPr>
        <w:t>狠下功夫</w:t>
      </w:r>
      <w:r>
        <w:rPr>
          <w:rFonts w:hint="eastAsia" w:eastAsia="仿宋"/>
          <w:sz w:val="32"/>
          <w:szCs w:val="32"/>
        </w:rPr>
        <w:t>”</w:t>
      </w:r>
      <w:r>
        <w:rPr>
          <w:rFonts w:eastAsia="仿宋"/>
          <w:sz w:val="32"/>
          <w:szCs w:val="32"/>
        </w:rPr>
        <w:t>，各项工作取得明显成效</w:t>
      </w:r>
      <w:r>
        <w:rPr>
          <w:rFonts w:hint="eastAsia" w:eastAsia="仿宋"/>
          <w:sz w:val="32"/>
          <w:szCs w:val="32"/>
        </w:rPr>
        <w:t>。</w:t>
      </w:r>
    </w:p>
    <w:p>
      <w:pPr>
        <w:widowControl/>
        <w:spacing w:line="560" w:lineRule="exact"/>
        <w:ind w:firstLine="640" w:firstLineChars="200"/>
        <w:textAlignment w:val="baseline"/>
        <w:rPr>
          <w:rFonts w:eastAsia="仿宋"/>
          <w:sz w:val="32"/>
          <w:szCs w:val="32"/>
        </w:rPr>
      </w:pPr>
      <w:r>
        <w:rPr>
          <w:rFonts w:hint="eastAsia" w:ascii="楷体_GB2312" w:hAnsi="楷体_GB2312" w:eastAsia="楷体_GB2312" w:cs="楷体_GB2312"/>
          <w:bCs/>
          <w:sz w:val="32"/>
          <w:szCs w:val="32"/>
        </w:rPr>
        <w:t>一是疫情防控扎实有力。</w:t>
      </w:r>
      <w:r>
        <w:rPr>
          <w:rFonts w:eastAsia="仿宋"/>
          <w:sz w:val="32"/>
          <w:szCs w:val="32"/>
        </w:rPr>
        <w:t>竭力筹集防控物资，累计协助省内各单位采购一次性医用口罩105万个、防护服15万套等，发动华南地区商（协）会、爱心企业家捐款捐物416.32万元、捐赠医疗物资价值544.745余万元，协助协调采购价值1500余万元的医疗物资运往各市（州）。积极参与省内“春风行动”省级层面工作专班，参与协调组织1.6万名川籍农民工、开行18列返岗专列集中赴广东复工，副省长李云泽批示表扬“行动迅速，值得肯定”。</w:t>
      </w:r>
    </w:p>
    <w:p>
      <w:pPr>
        <w:widowControl/>
        <w:spacing w:line="560" w:lineRule="exact"/>
        <w:ind w:firstLine="640" w:firstLineChars="200"/>
        <w:textAlignment w:val="baseline"/>
        <w:rPr>
          <w:rFonts w:eastAsia="仿宋"/>
          <w:sz w:val="32"/>
          <w:szCs w:val="32"/>
        </w:rPr>
      </w:pPr>
      <w:r>
        <w:rPr>
          <w:rFonts w:hint="eastAsia" w:ascii="楷体_GB2312" w:hAnsi="楷体_GB2312" w:eastAsia="楷体_GB2312" w:cs="楷体_GB2312"/>
          <w:bCs/>
          <w:sz w:val="32"/>
          <w:szCs w:val="32"/>
        </w:rPr>
        <w:t>二是投资促进成果斐然。</w:t>
      </w:r>
      <w:r>
        <w:rPr>
          <w:rFonts w:hint="eastAsia" w:eastAsia="仿宋"/>
          <w:sz w:val="32"/>
          <w:szCs w:val="32"/>
        </w:rPr>
        <w:t>在</w:t>
      </w:r>
      <w:r>
        <w:rPr>
          <w:rFonts w:eastAsia="仿宋"/>
          <w:sz w:val="32"/>
          <w:szCs w:val="32"/>
        </w:rPr>
        <w:t>疫情期间率先开展网络招商，率先由省领导带队组团“走出来”开展节能环保产业、现代服务业合作交流对接会，年内推动联系区域企业与我省签约项目241个、合同金额3555亿元，完成目标任务480%，其中50亿元以上项目21个（目标任务3个）、100亿元以上项目12个；实际到位资金799亿元，完成目标任务644%，签约项目数量和质量双提升。</w:t>
      </w:r>
    </w:p>
    <w:p>
      <w:pPr>
        <w:widowControl/>
        <w:spacing w:line="560" w:lineRule="exact"/>
        <w:ind w:firstLine="640" w:firstLineChars="200"/>
        <w:textAlignment w:val="baseline"/>
        <w:rPr>
          <w:rFonts w:eastAsia="仿宋"/>
          <w:sz w:val="32"/>
          <w:szCs w:val="32"/>
        </w:rPr>
      </w:pPr>
      <w:r>
        <w:rPr>
          <w:rFonts w:hint="eastAsia" w:ascii="楷体_GB2312" w:hAnsi="楷体_GB2312" w:eastAsia="楷体_GB2312" w:cs="楷体_GB2312"/>
          <w:bCs/>
          <w:sz w:val="32"/>
          <w:szCs w:val="32"/>
        </w:rPr>
        <w:t>三是服务保障再上台阶。</w:t>
      </w:r>
      <w:r>
        <w:rPr>
          <w:rFonts w:eastAsia="仿宋"/>
          <w:sz w:val="32"/>
          <w:szCs w:val="32"/>
        </w:rPr>
        <w:t>联合广东省人社厅赴达州、巴中、南充等地开展劳务输出合作及稳岗就业调研，促成惠州与巴中两地人社部门签署合作协议以及TCL集团等企业与巴中、南充技</w:t>
      </w:r>
      <w:r>
        <w:rPr>
          <w:rFonts w:hint="eastAsia" w:eastAsia="仿宋"/>
          <w:sz w:val="32"/>
          <w:szCs w:val="32"/>
        </w:rPr>
        <w:t>校</w:t>
      </w:r>
      <w:r>
        <w:rPr>
          <w:rFonts w:eastAsia="仿宋"/>
          <w:sz w:val="32"/>
          <w:szCs w:val="32"/>
        </w:rPr>
        <w:t>达成校企合作。联合举办“川音川情--走进广州”文艺慰问演出，参与开行返乡专列12列，组织华南地区农民工参加第二届川籍农民工运动会</w:t>
      </w:r>
      <w:r>
        <w:rPr>
          <w:rFonts w:hint="eastAsia" w:eastAsia="仿宋"/>
          <w:sz w:val="32"/>
          <w:szCs w:val="32"/>
        </w:rPr>
        <w:t>，</w:t>
      </w:r>
      <w:r>
        <w:rPr>
          <w:rFonts w:eastAsia="仿宋"/>
          <w:sz w:val="32"/>
          <w:szCs w:val="32"/>
        </w:rPr>
        <w:t>建立</w:t>
      </w:r>
      <w:r>
        <w:rPr>
          <w:rFonts w:hint="eastAsia" w:eastAsia="仿宋"/>
          <w:sz w:val="32"/>
          <w:szCs w:val="32"/>
        </w:rPr>
        <w:t>“</w:t>
      </w:r>
      <w:r>
        <w:rPr>
          <w:rFonts w:eastAsia="仿宋"/>
          <w:sz w:val="32"/>
          <w:szCs w:val="32"/>
        </w:rPr>
        <w:t>四川省农民工维权服务工作（广东）指导站</w:t>
      </w:r>
      <w:r>
        <w:rPr>
          <w:rFonts w:hint="eastAsia" w:eastAsia="仿宋"/>
          <w:sz w:val="32"/>
          <w:szCs w:val="32"/>
        </w:rPr>
        <w:t>”,</w:t>
      </w:r>
      <w:r>
        <w:rPr>
          <w:rFonts w:eastAsia="仿宋"/>
          <w:sz w:val="32"/>
          <w:szCs w:val="32"/>
        </w:rPr>
        <w:t>承办</w:t>
      </w:r>
      <w:r>
        <w:rPr>
          <w:rFonts w:hint="eastAsia" w:eastAsia="仿宋"/>
          <w:sz w:val="32"/>
          <w:szCs w:val="32"/>
        </w:rPr>
        <w:t>“</w:t>
      </w:r>
      <w:r>
        <w:rPr>
          <w:rFonts w:eastAsia="仿宋"/>
          <w:sz w:val="32"/>
          <w:szCs w:val="32"/>
        </w:rPr>
        <w:t>雁归天府·共创未来</w:t>
      </w:r>
      <w:r>
        <w:rPr>
          <w:rFonts w:hint="eastAsia" w:eastAsia="仿宋"/>
          <w:sz w:val="32"/>
          <w:szCs w:val="32"/>
        </w:rPr>
        <w:t>”</w:t>
      </w:r>
      <w:r>
        <w:rPr>
          <w:rFonts w:eastAsia="仿宋"/>
          <w:sz w:val="32"/>
          <w:szCs w:val="32"/>
        </w:rPr>
        <w:t>2020年四川省农民工及企业家返乡入乡创业项目推介活动</w:t>
      </w:r>
      <w:r>
        <w:rPr>
          <w:rFonts w:hint="eastAsia" w:eastAsia="仿宋"/>
          <w:sz w:val="32"/>
          <w:szCs w:val="32"/>
        </w:rPr>
        <w:t>,</w:t>
      </w:r>
      <w:r>
        <w:rPr>
          <w:rFonts w:eastAsia="仿宋"/>
          <w:sz w:val="32"/>
          <w:szCs w:val="32"/>
        </w:rPr>
        <w:t>举办四川在华南地区优秀农民工返乡创业示范培训班。</w:t>
      </w:r>
      <w:r>
        <w:rPr>
          <w:rFonts w:hint="eastAsia" w:eastAsia="仿宋"/>
          <w:sz w:val="32"/>
          <w:szCs w:val="32"/>
        </w:rPr>
        <w:t>创建</w:t>
      </w:r>
      <w:r>
        <w:rPr>
          <w:rFonts w:eastAsia="仿宋"/>
          <w:sz w:val="32"/>
          <w:szCs w:val="32"/>
        </w:rPr>
        <w:t>第二批川籍农民工流动党员活动中心（川籍农民工服务站）</w:t>
      </w:r>
      <w:r>
        <w:rPr>
          <w:rFonts w:hint="eastAsia" w:eastAsia="仿宋"/>
          <w:sz w:val="32"/>
          <w:szCs w:val="32"/>
        </w:rPr>
        <w:t>7家。2020年</w:t>
      </w:r>
      <w:r>
        <w:rPr>
          <w:rFonts w:eastAsia="仿宋"/>
          <w:sz w:val="32"/>
          <w:szCs w:val="32"/>
        </w:rPr>
        <w:t>我办被省委省政府通报表扬为农民工服务保障工作先进单位</w:t>
      </w:r>
    </w:p>
    <w:p>
      <w:pPr>
        <w:widowControl/>
        <w:spacing w:line="560" w:lineRule="exact"/>
        <w:ind w:firstLine="640" w:firstLineChars="200"/>
        <w:textAlignment w:val="baseline"/>
        <w:rPr>
          <w:rFonts w:eastAsia="仿宋"/>
          <w:sz w:val="32"/>
          <w:szCs w:val="32"/>
        </w:rPr>
      </w:pPr>
      <w:r>
        <w:rPr>
          <w:rFonts w:hint="eastAsia" w:ascii="楷体_GB2312" w:hAnsi="楷体_GB2312" w:eastAsia="楷体_GB2312" w:cs="楷体_GB2312"/>
          <w:bCs/>
          <w:sz w:val="32"/>
          <w:szCs w:val="32"/>
        </w:rPr>
        <w:t>四是信息报送实现突破。</w:t>
      </w:r>
      <w:r>
        <w:rPr>
          <w:rFonts w:hint="eastAsia" w:eastAsia="仿宋"/>
          <w:sz w:val="32"/>
          <w:szCs w:val="32"/>
        </w:rPr>
        <w:t>调研报告</w:t>
      </w:r>
      <w:r>
        <w:rPr>
          <w:rFonts w:eastAsia="仿宋"/>
          <w:sz w:val="32"/>
          <w:szCs w:val="32"/>
        </w:rPr>
        <w:t>《关于疫情下在粤川籍农民工就业状况的情况报告》得到了省委书记彭清华等省领导批示</w:t>
      </w:r>
      <w:r>
        <w:rPr>
          <w:rFonts w:hint="eastAsia" w:eastAsia="仿宋"/>
          <w:sz w:val="32"/>
          <w:szCs w:val="32"/>
        </w:rPr>
        <w:t>。</w:t>
      </w:r>
      <w:r>
        <w:rPr>
          <w:rFonts w:eastAsia="仿宋"/>
          <w:sz w:val="32"/>
          <w:szCs w:val="32"/>
        </w:rPr>
        <w:t>《我省大力推进特色优质川货走进华南》等5条信息被《每日要情》采用，《节后首趟农民工川粤返岗专列出发》等3条信息被《政务晨讯》采用，92条信息被《领导参阅》采用，《广州办</w:t>
      </w:r>
      <w:r>
        <w:rPr>
          <w:rFonts w:hint="eastAsia" w:eastAsia="仿宋"/>
          <w:sz w:val="32"/>
          <w:szCs w:val="32"/>
        </w:rPr>
        <w:t>“</w:t>
      </w:r>
      <w:r>
        <w:rPr>
          <w:rFonts w:eastAsia="仿宋"/>
          <w:sz w:val="32"/>
          <w:szCs w:val="32"/>
        </w:rPr>
        <w:t>三个着力</w:t>
      </w:r>
      <w:r>
        <w:rPr>
          <w:rFonts w:hint="eastAsia" w:eastAsia="仿宋"/>
          <w:sz w:val="32"/>
          <w:szCs w:val="32"/>
        </w:rPr>
        <w:t>”</w:t>
      </w:r>
      <w:r>
        <w:rPr>
          <w:rFonts w:eastAsia="仿宋"/>
          <w:sz w:val="32"/>
          <w:szCs w:val="32"/>
        </w:rPr>
        <w:t>助农民工平安返岗》等2条信息作为驻外办信息首次被《政务工作交流》采用</w:t>
      </w:r>
      <w:r>
        <w:rPr>
          <w:rFonts w:hint="eastAsia" w:eastAsia="仿宋"/>
          <w:sz w:val="32"/>
          <w:szCs w:val="32"/>
        </w:rPr>
        <w:t>。我办信息</w:t>
      </w:r>
      <w:r>
        <w:rPr>
          <w:rFonts w:eastAsia="仿宋"/>
          <w:sz w:val="32"/>
          <w:szCs w:val="32"/>
        </w:rPr>
        <w:t>在省委办公厅排名中位居前列，在省政府办公厅排名中列驻外办事处第二名。</w:t>
      </w:r>
    </w:p>
    <w:p>
      <w:pPr>
        <w:widowControl/>
        <w:spacing w:line="560" w:lineRule="exact"/>
        <w:ind w:firstLine="640" w:firstLineChars="200"/>
        <w:textAlignment w:val="baseline"/>
        <w:rPr>
          <w:rFonts w:eastAsia="仿宋"/>
          <w:sz w:val="32"/>
          <w:szCs w:val="32"/>
        </w:rPr>
      </w:pPr>
      <w:r>
        <w:rPr>
          <w:rFonts w:hint="eastAsia" w:ascii="楷体_GB2312" w:hAnsi="楷体_GB2312" w:eastAsia="楷体_GB2312" w:cs="楷体_GB2312"/>
          <w:bCs/>
          <w:sz w:val="32"/>
          <w:szCs w:val="32"/>
        </w:rPr>
        <w:t>五是川货出川持续推进。</w:t>
      </w:r>
      <w:r>
        <w:rPr>
          <w:rFonts w:eastAsia="仿宋"/>
          <w:sz w:val="32"/>
          <w:szCs w:val="32"/>
        </w:rPr>
        <w:t>承办农业产业专题暨四川特色农产品网上产销为主题的四川（广东）网络招商会，指导广东省四川成都商会2020首届川货出川网红带货（东莞）展销会暨精准扶贫农特产品推介活动。动员华南地区川籍商协会参与川货营销活动，先后开展了龙泉水蜜桃、甘孜松茸、会理石榴等6场推介活动，60余家客商企业参加</w:t>
      </w:r>
      <w:r>
        <w:rPr>
          <w:rFonts w:hint="eastAsia" w:eastAsia="仿宋"/>
          <w:sz w:val="32"/>
          <w:szCs w:val="32"/>
        </w:rPr>
        <w:t>“</w:t>
      </w:r>
      <w:r>
        <w:rPr>
          <w:rFonts w:eastAsia="仿宋"/>
          <w:sz w:val="32"/>
          <w:szCs w:val="32"/>
        </w:rPr>
        <w:t>金秋购物助脱贫·四川扶贫产品销售周</w:t>
      </w:r>
      <w:r>
        <w:rPr>
          <w:rFonts w:hint="eastAsia" w:eastAsia="仿宋"/>
          <w:sz w:val="32"/>
          <w:szCs w:val="32"/>
        </w:rPr>
        <w:t>”</w:t>
      </w:r>
      <w:r>
        <w:rPr>
          <w:rFonts w:eastAsia="仿宋"/>
          <w:sz w:val="32"/>
          <w:szCs w:val="32"/>
        </w:rPr>
        <w:t>暨</w:t>
      </w:r>
      <w:r>
        <w:rPr>
          <w:rFonts w:hint="eastAsia" w:eastAsia="仿宋"/>
          <w:sz w:val="32"/>
          <w:szCs w:val="32"/>
        </w:rPr>
        <w:t>“</w:t>
      </w:r>
      <w:r>
        <w:rPr>
          <w:rFonts w:eastAsia="仿宋"/>
          <w:sz w:val="32"/>
          <w:szCs w:val="32"/>
        </w:rPr>
        <w:t>扶贫832</w:t>
      </w:r>
      <w:r>
        <w:rPr>
          <w:rFonts w:hint="eastAsia" w:eastAsia="仿宋"/>
          <w:sz w:val="32"/>
          <w:szCs w:val="32"/>
        </w:rPr>
        <w:t>”</w:t>
      </w:r>
      <w:r>
        <w:rPr>
          <w:rFonts w:eastAsia="仿宋"/>
          <w:sz w:val="32"/>
          <w:szCs w:val="32"/>
        </w:rPr>
        <w:t>四川产品采购对接会活动，承办2020川货新春大拜年暨四川扶贫产品及名优特新商品展销推介活动，现场签约10.38亿元，其中</w:t>
      </w:r>
      <w:r>
        <w:rPr>
          <w:rFonts w:hint="eastAsia" w:eastAsia="仿宋"/>
          <w:sz w:val="32"/>
          <w:szCs w:val="32"/>
        </w:rPr>
        <w:t>“</w:t>
      </w:r>
      <w:r>
        <w:rPr>
          <w:rFonts w:eastAsia="仿宋"/>
          <w:sz w:val="32"/>
          <w:szCs w:val="32"/>
        </w:rPr>
        <w:t>四川扶贫</w:t>
      </w:r>
      <w:r>
        <w:rPr>
          <w:rFonts w:hint="eastAsia" w:eastAsia="仿宋"/>
          <w:sz w:val="32"/>
          <w:szCs w:val="32"/>
        </w:rPr>
        <w:t>”</w:t>
      </w:r>
      <w:r>
        <w:rPr>
          <w:rFonts w:eastAsia="仿宋"/>
          <w:sz w:val="32"/>
          <w:szCs w:val="32"/>
        </w:rPr>
        <w:t>产品6.1亿元。</w:t>
      </w:r>
    </w:p>
    <w:p>
      <w:pPr>
        <w:pStyle w:val="4"/>
        <w:spacing w:before="0" w:after="0" w:line="560" w:lineRule="exact"/>
        <w:ind w:firstLine="640" w:firstLineChars="200"/>
        <w:rPr>
          <w:rFonts w:hint="eastAsia" w:ascii="Times New Roman" w:hAnsi="Times New Roman" w:eastAsia="黑体"/>
          <w:b w:val="0"/>
          <w:lang w:val="en-US" w:eastAsia="zh-CN"/>
        </w:rPr>
      </w:pPr>
      <w:r>
        <w:rPr>
          <w:rFonts w:hint="eastAsia" w:ascii="Times New Roman" w:hAnsi="Times New Roman" w:eastAsia="黑体"/>
          <w:b w:val="0"/>
          <w:lang w:val="en-US" w:eastAsia="zh-CN"/>
        </w:rPr>
        <w:t>三、机构设置情况</w:t>
      </w:r>
    </w:p>
    <w:p>
      <w:pPr>
        <w:pStyle w:val="4"/>
        <w:numPr>
          <w:ilvl w:val="0"/>
          <w:numId w:val="0"/>
        </w:numPr>
        <w:spacing w:before="0" w:after="0" w:line="560" w:lineRule="exact"/>
        <w:ind w:firstLine="640" w:firstLineChars="200"/>
        <w:rPr>
          <w:rFonts w:hint="eastAsia" w:ascii="Times New Roman" w:hAnsi="Times New Roman" w:eastAsia="仿宋" w:cs="Times New Roman"/>
          <w:b w:val="0"/>
          <w:bCs w:val="0"/>
          <w:kern w:val="2"/>
          <w:sz w:val="32"/>
          <w:szCs w:val="32"/>
          <w:lang w:val="en-US" w:eastAsia="zh-CN" w:bidi="ar-SA"/>
        </w:rPr>
      </w:pPr>
      <w:r>
        <w:rPr>
          <w:rFonts w:hint="eastAsia" w:ascii="Times New Roman" w:hAnsi="Times New Roman" w:eastAsia="仿宋" w:cs="Times New Roman"/>
          <w:b w:val="0"/>
          <w:bCs w:val="0"/>
          <w:kern w:val="2"/>
          <w:sz w:val="32"/>
          <w:szCs w:val="32"/>
          <w:lang w:val="en-US" w:eastAsia="zh-CN" w:bidi="ar-SA"/>
        </w:rPr>
        <w:t>四川省人民政府驻广州办事处本级由6个内设处组成，分别是：秘书处、经济合作处、综合信息处、劳务工作处、深圳联络处、海口联络处。</w:t>
      </w:r>
    </w:p>
    <w:p>
      <w:pPr>
        <w:pStyle w:val="2"/>
        <w:rPr>
          <w:rFonts w:hint="default" w:eastAsia="仿宋"/>
          <w:lang w:val="en-US" w:eastAsia="zh-CN"/>
        </w:rPr>
      </w:pPr>
    </w:p>
    <w:p>
      <w:pPr>
        <w:pStyle w:val="2"/>
      </w:pPr>
    </w:p>
    <w:p>
      <w:pPr>
        <w:spacing w:line="560" w:lineRule="exact"/>
        <w:rPr>
          <w:rFonts w:eastAsia="仿宋"/>
        </w:rPr>
      </w:pPr>
    </w:p>
    <w:p>
      <w:pPr>
        <w:widowControl/>
        <w:spacing w:line="560" w:lineRule="exact"/>
        <w:jc w:val="center"/>
        <w:rPr>
          <w:rStyle w:val="25"/>
          <w:rFonts w:ascii="方正小标宋_GBK" w:hAnsi="方正小标宋_GBK" w:eastAsia="方正小标宋_GBK" w:cs="方正小标宋_GBK"/>
          <w:bCs w:val="0"/>
        </w:rPr>
      </w:pPr>
      <w:r>
        <w:rPr>
          <w:rFonts w:eastAsia="仿宋"/>
          <w:sz w:val="32"/>
          <w:szCs w:val="32"/>
        </w:rPr>
        <w:br w:type="page"/>
      </w:r>
      <w:bookmarkStart w:id="16" w:name="_Toc15377204"/>
      <w:bookmarkStart w:id="17" w:name="_Toc15396602"/>
      <w:r>
        <w:rPr>
          <w:rStyle w:val="25"/>
          <w:rFonts w:hint="eastAsia" w:ascii="方正小标宋_GBK" w:hAnsi="方正小标宋_GBK"/>
        </w:rPr>
        <w:t>第二部分 2020年度</w:t>
      </w:r>
      <w:r>
        <w:rPr>
          <w:rStyle w:val="25"/>
          <w:rFonts w:hint="eastAsia" w:ascii="方正小标宋_GBK" w:hAnsi="方正小标宋_GBK" w:eastAsia="方正小标宋_GBK" w:cs="方正小标宋_GBK"/>
          <w:b w:val="0"/>
        </w:rPr>
        <w:t>单位决算情况说明</w:t>
      </w:r>
      <w:bookmarkEnd w:id="16"/>
      <w:bookmarkEnd w:id="17"/>
    </w:p>
    <w:p/>
    <w:p>
      <w:pPr>
        <w:pStyle w:val="24"/>
        <w:spacing w:line="560" w:lineRule="exact"/>
        <w:ind w:firstLine="640"/>
        <w:outlineLvl w:val="1"/>
        <w:rPr>
          <w:rStyle w:val="26"/>
          <w:rFonts w:ascii="Times New Roman" w:hAnsi="Times New Roman" w:eastAsia="黑体"/>
          <w:b w:val="0"/>
        </w:rPr>
      </w:pPr>
      <w:bookmarkStart w:id="18" w:name="_Toc15377205"/>
      <w:bookmarkStart w:id="19" w:name="_Toc15396603"/>
      <w:r>
        <w:rPr>
          <w:rFonts w:hint="eastAsia" w:eastAsia="黑体"/>
          <w:sz w:val="32"/>
          <w:szCs w:val="32"/>
        </w:rPr>
        <w:t>一、收</w:t>
      </w:r>
      <w:r>
        <w:rPr>
          <w:rStyle w:val="26"/>
          <w:rFonts w:hint="eastAsia" w:ascii="Times New Roman" w:hAnsi="Times New Roman" w:eastAsia="黑体"/>
          <w:b w:val="0"/>
        </w:rPr>
        <w:t>入支出决算总体情况说明</w:t>
      </w:r>
      <w:bookmarkEnd w:id="18"/>
      <w:bookmarkEnd w:id="19"/>
    </w:p>
    <w:p>
      <w:pPr>
        <w:spacing w:line="560" w:lineRule="exact"/>
        <w:ind w:firstLine="640" w:firstLineChars="200"/>
        <w:rPr>
          <w:rFonts w:eastAsia="仿宋_GB2312"/>
          <w:sz w:val="32"/>
          <w:szCs w:val="32"/>
        </w:rPr>
      </w:pPr>
      <w:r>
        <w:rPr>
          <w:rFonts w:hint="eastAsia" w:eastAsia="仿宋"/>
          <w:sz w:val="32"/>
          <w:szCs w:val="32"/>
        </w:rPr>
        <w:t>2020年度收、支总计</w:t>
      </w:r>
      <w:r>
        <w:rPr>
          <w:rFonts w:eastAsia="仿宋"/>
          <w:sz w:val="32"/>
          <w:szCs w:val="32"/>
        </w:rPr>
        <w:t>1622.27</w:t>
      </w:r>
      <w:r>
        <w:rPr>
          <w:rFonts w:hint="eastAsia" w:eastAsia="仿宋"/>
          <w:sz w:val="32"/>
          <w:szCs w:val="32"/>
        </w:rPr>
        <w:t>万元。与2019年相比，收、支总计</w:t>
      </w:r>
      <w:r>
        <w:rPr>
          <w:rFonts w:hint="eastAsia" w:eastAsia="仿宋_GB2312"/>
          <w:sz w:val="32"/>
          <w:szCs w:val="32"/>
        </w:rPr>
        <w:t>减少131.59万元，下降7.5</w:t>
      </w:r>
      <w:r>
        <w:rPr>
          <w:rFonts w:eastAsia="仿宋_GB2312"/>
          <w:sz w:val="32"/>
          <w:szCs w:val="32"/>
        </w:rPr>
        <w:t>%</w:t>
      </w:r>
      <w:r>
        <w:rPr>
          <w:rFonts w:hint="eastAsia" w:eastAsia="仿宋_GB2312"/>
          <w:sz w:val="32"/>
          <w:szCs w:val="32"/>
        </w:rPr>
        <w:t>，主要变动原因是</w:t>
      </w:r>
      <w:r>
        <w:rPr>
          <w:rFonts w:eastAsia="仿宋_GB2312"/>
          <w:sz w:val="32"/>
          <w:szCs w:val="32"/>
        </w:rPr>
        <w:t>：</w:t>
      </w:r>
      <w:r>
        <w:rPr>
          <w:rFonts w:hint="eastAsia" w:eastAsia="仿宋_GB2312"/>
          <w:sz w:val="32"/>
          <w:szCs w:val="32"/>
        </w:rPr>
        <w:t>财政压</w:t>
      </w:r>
    </w:p>
    <w:p>
      <w:pPr>
        <w:pStyle w:val="2"/>
        <w:spacing w:before="93"/>
        <w:rPr>
          <w:rFonts w:ascii="Times New Roman"/>
          <w:sz w:val="32"/>
          <w:szCs w:val="32"/>
        </w:rPr>
      </w:pPr>
      <w:r>
        <w:rPr>
          <w:rFonts w:hint="eastAsia" w:eastAsia="仿宋"/>
          <w:sz w:val="32"/>
          <w:szCs w:val="32"/>
        </w:rPr>
        <w:drawing>
          <wp:anchor distT="0" distB="0" distL="114300" distR="114300" simplePos="0" relativeHeight="251666432" behindDoc="0" locked="0" layoutInCell="1" allowOverlap="1">
            <wp:simplePos x="0" y="0"/>
            <wp:positionH relativeFrom="column">
              <wp:posOffset>302260</wp:posOffset>
            </wp:positionH>
            <wp:positionV relativeFrom="paragraph">
              <wp:posOffset>675640</wp:posOffset>
            </wp:positionV>
            <wp:extent cx="4971415" cy="2343150"/>
            <wp:effectExtent l="0" t="0" r="635" b="0"/>
            <wp:wrapTopAndBottom/>
            <wp:docPr id="2" name="图表 2"/>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Times New Roman" w:eastAsia="仿宋"/>
          <w:sz w:val="32"/>
          <w:szCs w:val="32"/>
        </w:rPr>
        <w:t>缩非定额公用和项目经费预算。</w:t>
      </w:r>
    </w:p>
    <w:p>
      <w:pPr>
        <w:spacing w:line="560" w:lineRule="exact"/>
        <w:rPr>
          <w:rFonts w:eastAsia="仿宋"/>
          <w:sz w:val="32"/>
          <w:szCs w:val="32"/>
        </w:rPr>
      </w:pPr>
      <w:r>
        <w:rPr>
          <w:rFonts w:eastAsia="仿宋"/>
          <w:sz w:val="32"/>
          <w:szCs w:val="32"/>
        </w:rPr>
        <w:drawing>
          <wp:inline distT="0" distB="0" distL="0" distR="0">
            <wp:extent cx="5274310" cy="3076575"/>
            <wp:effectExtent l="5080" t="4445" r="16510"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20" w:name="_Toc15396604"/>
      <w:bookmarkStart w:id="21" w:name="_Toc15377206"/>
    </w:p>
    <w:p>
      <w:pPr>
        <w:spacing w:line="560" w:lineRule="exact"/>
        <w:ind w:firstLine="640" w:firstLineChars="200"/>
        <w:rPr>
          <w:rStyle w:val="26"/>
          <w:rFonts w:ascii="Times New Roman" w:hAnsi="Times New Roman" w:eastAsia="黑体"/>
          <w:b w:val="0"/>
        </w:rPr>
      </w:pPr>
      <w:r>
        <w:rPr>
          <w:rStyle w:val="26"/>
          <w:rFonts w:hint="eastAsia" w:ascii="Times New Roman" w:hAnsi="Times New Roman" w:eastAsia="黑体"/>
          <w:b w:val="0"/>
        </w:rPr>
        <w:t>二、收入决算情况说明</w:t>
      </w:r>
      <w:bookmarkEnd w:id="20"/>
      <w:bookmarkEnd w:id="21"/>
    </w:p>
    <w:p>
      <w:pPr>
        <w:spacing w:line="560" w:lineRule="exact"/>
        <w:ind w:firstLine="640" w:firstLineChars="200"/>
        <w:outlineLvl w:val="1"/>
        <w:rPr>
          <w:rFonts w:eastAsia="仿宋"/>
          <w:sz w:val="32"/>
          <w:szCs w:val="32"/>
        </w:rPr>
      </w:pPr>
      <w:r>
        <w:rPr>
          <w:rFonts w:eastAsia="仿宋"/>
          <w:sz w:val="32"/>
          <w:szCs w:val="32"/>
        </w:rPr>
        <w:t>20</w:t>
      </w:r>
      <w:r>
        <w:rPr>
          <w:rFonts w:hint="eastAsia" w:eastAsia="仿宋"/>
          <w:sz w:val="32"/>
          <w:szCs w:val="32"/>
        </w:rPr>
        <w:t>20年本年收入合计</w:t>
      </w:r>
      <w:r>
        <w:rPr>
          <w:rFonts w:eastAsia="仿宋"/>
          <w:sz w:val="32"/>
          <w:szCs w:val="32"/>
        </w:rPr>
        <w:t>1551.66</w:t>
      </w:r>
      <w:r>
        <w:rPr>
          <w:rFonts w:hint="eastAsia" w:eastAsia="仿宋"/>
          <w:sz w:val="32"/>
          <w:szCs w:val="32"/>
        </w:rPr>
        <w:t>万元，其中：一般公共预算财政拨款收入</w:t>
      </w:r>
      <w:r>
        <w:rPr>
          <w:rFonts w:eastAsia="仿宋"/>
          <w:sz w:val="32"/>
          <w:szCs w:val="32"/>
        </w:rPr>
        <w:t>1551.66</w:t>
      </w:r>
      <w:r>
        <w:rPr>
          <w:rFonts w:hint="eastAsia" w:eastAsia="仿宋"/>
          <w:sz w:val="32"/>
          <w:szCs w:val="32"/>
        </w:rPr>
        <w:t>万元，占</w:t>
      </w:r>
      <w:r>
        <w:rPr>
          <w:rFonts w:eastAsia="仿宋"/>
          <w:sz w:val="32"/>
          <w:szCs w:val="32"/>
        </w:rPr>
        <w:t>100%</w:t>
      </w:r>
      <w:r>
        <w:rPr>
          <w:rFonts w:hint="eastAsia" w:eastAsia="仿宋"/>
          <w:sz w:val="32"/>
          <w:szCs w:val="32"/>
        </w:rPr>
        <w:t>。</w:t>
      </w:r>
    </w:p>
    <w:p>
      <w:pPr>
        <w:spacing w:line="560" w:lineRule="exact"/>
        <w:ind w:firstLine="640" w:firstLineChars="200"/>
        <w:rPr>
          <w:rFonts w:eastAsia="仿宋"/>
          <w:sz w:val="32"/>
          <w:szCs w:val="32"/>
        </w:rPr>
      </w:pPr>
      <w:r>
        <w:rPr>
          <w:rFonts w:eastAsia="仿宋"/>
          <w:sz w:val="32"/>
          <w:szCs w:val="32"/>
        </w:rPr>
        <w:drawing>
          <wp:anchor distT="0" distB="0" distL="114300" distR="114300" simplePos="0" relativeHeight="251659264" behindDoc="0" locked="0" layoutInCell="1" allowOverlap="1">
            <wp:simplePos x="0" y="0"/>
            <wp:positionH relativeFrom="column">
              <wp:posOffset>648335</wp:posOffset>
            </wp:positionH>
            <wp:positionV relativeFrom="paragraph">
              <wp:posOffset>36830</wp:posOffset>
            </wp:positionV>
            <wp:extent cx="4359910" cy="2231390"/>
            <wp:effectExtent l="0" t="0" r="3175" b="1714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rPr>
          <w:rFonts w:eastAsia="仿宋_GB2312"/>
          <w:sz w:val="32"/>
          <w:szCs w:val="32"/>
        </w:rPr>
      </w:pPr>
    </w:p>
    <w:p>
      <w:pPr>
        <w:spacing w:line="560" w:lineRule="exact"/>
        <w:ind w:firstLine="640" w:firstLineChars="200"/>
        <w:outlineLvl w:val="1"/>
        <w:rPr>
          <w:rFonts w:eastAsia="黑体"/>
          <w:sz w:val="32"/>
          <w:szCs w:val="32"/>
        </w:rPr>
      </w:pPr>
      <w:bookmarkStart w:id="22" w:name="_Toc15377207"/>
      <w:bookmarkStart w:id="23" w:name="_Toc15396605"/>
    </w:p>
    <w:p>
      <w:pPr>
        <w:spacing w:line="560" w:lineRule="exact"/>
        <w:ind w:firstLine="640" w:firstLineChars="200"/>
        <w:outlineLvl w:val="1"/>
        <w:rPr>
          <w:rFonts w:eastAsia="黑体"/>
          <w:sz w:val="32"/>
          <w:szCs w:val="32"/>
        </w:rPr>
      </w:pPr>
    </w:p>
    <w:p>
      <w:pPr>
        <w:spacing w:line="560" w:lineRule="exact"/>
        <w:ind w:firstLine="640" w:firstLineChars="200"/>
        <w:outlineLvl w:val="1"/>
        <w:rPr>
          <w:rStyle w:val="26"/>
          <w:rFonts w:ascii="Times New Roman" w:hAnsi="Times New Roman" w:eastAsia="黑体"/>
          <w:b w:val="0"/>
        </w:rPr>
      </w:pPr>
      <w:r>
        <w:rPr>
          <w:rFonts w:hint="eastAsia" w:eastAsia="黑体"/>
          <w:sz w:val="32"/>
          <w:szCs w:val="32"/>
        </w:rPr>
        <w:t>三</w:t>
      </w:r>
      <w:r>
        <w:rPr>
          <w:rFonts w:eastAsia="黑体"/>
          <w:sz w:val="32"/>
          <w:szCs w:val="32"/>
        </w:rPr>
        <w:t>、</w:t>
      </w:r>
      <w:r>
        <w:rPr>
          <w:rFonts w:hint="eastAsia" w:eastAsia="黑体"/>
          <w:sz w:val="32"/>
          <w:szCs w:val="32"/>
        </w:rPr>
        <w:t>支</w:t>
      </w:r>
      <w:r>
        <w:rPr>
          <w:rStyle w:val="26"/>
          <w:rFonts w:hint="eastAsia" w:ascii="Times New Roman" w:hAnsi="Times New Roman" w:eastAsia="黑体"/>
          <w:b w:val="0"/>
        </w:rPr>
        <w:t>出决算情况说明</w:t>
      </w:r>
      <w:bookmarkEnd w:id="22"/>
      <w:bookmarkEnd w:id="23"/>
    </w:p>
    <w:p>
      <w:pPr>
        <w:spacing w:line="560" w:lineRule="exact"/>
        <w:ind w:firstLine="640" w:firstLineChars="200"/>
        <w:outlineLvl w:val="1"/>
        <w:rPr>
          <w:rFonts w:eastAsia="仿宋"/>
          <w:sz w:val="32"/>
          <w:szCs w:val="32"/>
        </w:rPr>
      </w:pPr>
      <w:r>
        <w:rPr>
          <w:rFonts w:eastAsia="仿宋"/>
          <w:sz w:val="32"/>
          <w:szCs w:val="32"/>
        </w:rPr>
        <w:t>20</w:t>
      </w:r>
      <w:r>
        <w:rPr>
          <w:rFonts w:hint="eastAsia" w:eastAsia="仿宋"/>
          <w:sz w:val="32"/>
          <w:szCs w:val="32"/>
        </w:rPr>
        <w:t>20年本年支出合计</w:t>
      </w:r>
      <w:r>
        <w:rPr>
          <w:rFonts w:eastAsia="仿宋"/>
          <w:sz w:val="32"/>
          <w:szCs w:val="32"/>
        </w:rPr>
        <w:t>1531.86</w:t>
      </w:r>
      <w:r>
        <w:rPr>
          <w:rFonts w:hint="eastAsia" w:eastAsia="仿宋"/>
          <w:sz w:val="32"/>
          <w:szCs w:val="32"/>
        </w:rPr>
        <w:t>万元，其中：基本支出</w:t>
      </w:r>
      <w:r>
        <w:rPr>
          <w:rFonts w:eastAsia="仿宋"/>
          <w:sz w:val="32"/>
          <w:szCs w:val="32"/>
        </w:rPr>
        <w:t>1136.69</w:t>
      </w:r>
      <w:r>
        <w:rPr>
          <w:rFonts w:hint="eastAsia" w:eastAsia="仿宋"/>
          <w:sz w:val="32"/>
          <w:szCs w:val="32"/>
        </w:rPr>
        <w:t>万元，占74.2</w:t>
      </w:r>
      <w:r>
        <w:rPr>
          <w:rFonts w:eastAsia="仿宋"/>
          <w:sz w:val="32"/>
          <w:szCs w:val="32"/>
        </w:rPr>
        <w:t>%</w:t>
      </w:r>
      <w:r>
        <w:rPr>
          <w:rFonts w:hint="eastAsia" w:eastAsia="仿宋"/>
          <w:sz w:val="32"/>
          <w:szCs w:val="32"/>
        </w:rPr>
        <w:t>；项目支出</w:t>
      </w:r>
      <w:r>
        <w:rPr>
          <w:rFonts w:eastAsia="仿宋"/>
          <w:sz w:val="32"/>
          <w:szCs w:val="32"/>
        </w:rPr>
        <w:t>395.17</w:t>
      </w:r>
      <w:r>
        <w:rPr>
          <w:rFonts w:hint="eastAsia" w:eastAsia="仿宋"/>
          <w:sz w:val="32"/>
          <w:szCs w:val="32"/>
        </w:rPr>
        <w:t>万元，占25.8</w:t>
      </w:r>
      <w:r>
        <w:rPr>
          <w:rFonts w:eastAsia="仿宋"/>
          <w:sz w:val="32"/>
          <w:szCs w:val="32"/>
        </w:rPr>
        <w:t>%</w:t>
      </w:r>
      <w:r>
        <w:rPr>
          <w:rFonts w:hint="eastAsia" w:eastAsia="仿宋"/>
          <w:sz w:val="32"/>
          <w:szCs w:val="32"/>
        </w:rPr>
        <w:t>。</w:t>
      </w:r>
      <w:r>
        <w:rPr>
          <w:rFonts w:eastAsia="仿宋"/>
          <w:sz w:val="32"/>
          <w:szCs w:val="32"/>
        </w:rPr>
        <w:t xml:space="preserve"> </w:t>
      </w:r>
    </w:p>
    <w:p>
      <w:pPr>
        <w:spacing w:line="560" w:lineRule="exact"/>
        <w:ind w:firstLine="640" w:firstLineChars="200"/>
        <w:rPr>
          <w:rFonts w:eastAsia="仿宋"/>
          <w:sz w:val="32"/>
          <w:szCs w:val="32"/>
        </w:rPr>
      </w:pPr>
      <w:r>
        <w:rPr>
          <w:rFonts w:eastAsia="仿宋"/>
          <w:sz w:val="32"/>
          <w:szCs w:val="32"/>
        </w:rPr>
        <w:drawing>
          <wp:anchor distT="0" distB="0" distL="114300" distR="114300" simplePos="0" relativeHeight="251660288" behindDoc="0" locked="0" layoutInCell="1" allowOverlap="1">
            <wp:simplePos x="0" y="0"/>
            <wp:positionH relativeFrom="column">
              <wp:posOffset>407670</wp:posOffset>
            </wp:positionH>
            <wp:positionV relativeFrom="paragraph">
              <wp:posOffset>180340</wp:posOffset>
            </wp:positionV>
            <wp:extent cx="4681855" cy="2699385"/>
            <wp:effectExtent l="0" t="0" r="5080" b="635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pStyle w:val="2"/>
        <w:spacing w:beforeLines="0" w:line="560" w:lineRule="exact"/>
        <w:rPr>
          <w:rFonts w:ascii="Times New Roman"/>
        </w:rPr>
      </w:pPr>
    </w:p>
    <w:p>
      <w:pPr>
        <w:pStyle w:val="2"/>
        <w:spacing w:beforeLines="0" w:line="560" w:lineRule="exact"/>
        <w:rPr>
          <w:rFonts w:ascii="Times New Roman"/>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_GB2312"/>
          <w:sz w:val="32"/>
          <w:szCs w:val="32"/>
        </w:rPr>
      </w:pPr>
    </w:p>
    <w:p>
      <w:pPr>
        <w:spacing w:line="560" w:lineRule="exact"/>
        <w:ind w:firstLine="640" w:firstLineChars="200"/>
        <w:outlineLvl w:val="1"/>
        <w:rPr>
          <w:rStyle w:val="26"/>
          <w:rFonts w:ascii="Times New Roman" w:hAnsi="Times New Roman" w:eastAsia="黑体"/>
          <w:b w:val="0"/>
        </w:rPr>
      </w:pPr>
      <w:bookmarkStart w:id="24" w:name="_Toc15377208"/>
      <w:bookmarkStart w:id="25" w:name="_Toc15396606"/>
      <w:r>
        <w:rPr>
          <w:rFonts w:hint="eastAsia" w:eastAsia="黑体"/>
          <w:sz w:val="32"/>
          <w:szCs w:val="32"/>
        </w:rPr>
        <w:t>四、财</w:t>
      </w:r>
      <w:r>
        <w:rPr>
          <w:rStyle w:val="26"/>
          <w:rFonts w:hint="eastAsia" w:ascii="Times New Roman" w:hAnsi="Times New Roman" w:eastAsia="黑体"/>
          <w:b w:val="0"/>
        </w:rPr>
        <w:t>政拨款收入支出决算总体情况说明</w:t>
      </w:r>
      <w:bookmarkEnd w:id="24"/>
      <w:bookmarkEnd w:id="25"/>
    </w:p>
    <w:p>
      <w:pPr>
        <w:spacing w:line="560" w:lineRule="exact"/>
        <w:ind w:firstLine="640"/>
        <w:rPr>
          <w:rFonts w:eastAsia="仿宋"/>
          <w:sz w:val="32"/>
          <w:szCs w:val="32"/>
        </w:rPr>
      </w:pPr>
      <w:r>
        <w:rPr>
          <w:rFonts w:eastAsia="仿宋"/>
          <w:sz w:val="32"/>
          <w:szCs w:val="32"/>
        </w:rPr>
        <w:t>20</w:t>
      </w:r>
      <w:r>
        <w:rPr>
          <w:rFonts w:hint="eastAsia" w:eastAsia="仿宋"/>
          <w:sz w:val="32"/>
          <w:szCs w:val="32"/>
        </w:rPr>
        <w:t>20年财政拨款收、支总计</w:t>
      </w:r>
      <w:r>
        <w:rPr>
          <w:rFonts w:eastAsia="仿宋"/>
          <w:sz w:val="32"/>
          <w:szCs w:val="32"/>
        </w:rPr>
        <w:t>1551.66</w:t>
      </w:r>
      <w:r>
        <w:rPr>
          <w:rFonts w:hint="eastAsia" w:eastAsia="仿宋"/>
          <w:sz w:val="32"/>
          <w:szCs w:val="32"/>
        </w:rPr>
        <w:t>万元。与</w:t>
      </w:r>
      <w:r>
        <w:rPr>
          <w:rFonts w:eastAsia="仿宋"/>
          <w:sz w:val="32"/>
          <w:szCs w:val="32"/>
        </w:rPr>
        <w:t>201</w:t>
      </w:r>
      <w:r>
        <w:rPr>
          <w:rFonts w:hint="eastAsia" w:eastAsia="仿宋"/>
          <w:sz w:val="32"/>
          <w:szCs w:val="32"/>
        </w:rPr>
        <w:t>9年相比，财政拨款收、支总计减少</w:t>
      </w:r>
      <w:r>
        <w:rPr>
          <w:rFonts w:eastAsia="仿宋"/>
          <w:sz w:val="32"/>
          <w:szCs w:val="32"/>
        </w:rPr>
        <w:t>44.66</w:t>
      </w:r>
      <w:r>
        <w:rPr>
          <w:rFonts w:hint="eastAsia" w:eastAsia="仿宋"/>
          <w:sz w:val="32"/>
          <w:szCs w:val="32"/>
        </w:rPr>
        <w:t>万元，下降</w:t>
      </w:r>
      <w:r>
        <w:rPr>
          <w:rFonts w:eastAsia="仿宋"/>
          <w:sz w:val="32"/>
          <w:szCs w:val="32"/>
        </w:rPr>
        <w:t>2.8%</w:t>
      </w:r>
      <w:r>
        <w:rPr>
          <w:rFonts w:hint="eastAsia" w:eastAsia="仿宋"/>
          <w:sz w:val="32"/>
          <w:szCs w:val="32"/>
        </w:rPr>
        <w:t>。主要变动原因是：厉行</w:t>
      </w:r>
      <w:r>
        <w:rPr>
          <w:rFonts w:eastAsia="仿宋"/>
          <w:sz w:val="32"/>
          <w:szCs w:val="32"/>
        </w:rPr>
        <w:t>节约</w:t>
      </w:r>
      <w:r>
        <w:rPr>
          <w:rFonts w:hint="eastAsia" w:eastAsia="仿宋"/>
          <w:sz w:val="32"/>
          <w:szCs w:val="32"/>
        </w:rPr>
        <w:t>，</w:t>
      </w:r>
      <w:r>
        <w:rPr>
          <w:rFonts w:eastAsia="仿宋"/>
          <w:sz w:val="32"/>
          <w:szCs w:val="32"/>
        </w:rPr>
        <w:t>压缩三公</w:t>
      </w:r>
      <w:r>
        <w:rPr>
          <w:rFonts w:hint="eastAsia" w:eastAsia="仿宋"/>
          <w:sz w:val="32"/>
          <w:szCs w:val="32"/>
        </w:rPr>
        <w:t>经费</w:t>
      </w:r>
      <w:r>
        <w:rPr>
          <w:rFonts w:eastAsia="仿宋"/>
          <w:sz w:val="32"/>
          <w:szCs w:val="32"/>
        </w:rPr>
        <w:t>及项目经费。</w:t>
      </w:r>
    </w:p>
    <w:p>
      <w:pPr>
        <w:spacing w:line="560" w:lineRule="exact"/>
        <w:ind w:firstLine="640" w:firstLineChars="200"/>
        <w:rPr>
          <w:rFonts w:eastAsia="仿宋"/>
          <w:sz w:val="32"/>
          <w:szCs w:val="32"/>
        </w:rPr>
      </w:pPr>
      <w:r>
        <w:rPr>
          <w:rFonts w:eastAsia="仿宋"/>
          <w:sz w:val="32"/>
          <w:szCs w:val="32"/>
        </w:rPr>
        <w:drawing>
          <wp:anchor distT="0" distB="0" distL="114300" distR="114300" simplePos="0" relativeHeight="251662336" behindDoc="0" locked="0" layoutInCell="1" allowOverlap="1">
            <wp:simplePos x="0" y="0"/>
            <wp:positionH relativeFrom="column">
              <wp:posOffset>384175</wp:posOffset>
            </wp:positionH>
            <wp:positionV relativeFrom="paragraph">
              <wp:posOffset>102870</wp:posOffset>
            </wp:positionV>
            <wp:extent cx="5091430" cy="2794635"/>
            <wp:effectExtent l="0" t="0" r="14605" b="635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pStyle w:val="2"/>
        <w:spacing w:beforeLines="0" w:line="560" w:lineRule="exact"/>
        <w:rPr>
          <w:rFonts w:ascii="Times New Roman"/>
        </w:rPr>
      </w:pPr>
    </w:p>
    <w:p>
      <w:pPr>
        <w:spacing w:line="560" w:lineRule="exact"/>
        <w:ind w:firstLine="640"/>
        <w:rPr>
          <w:rFonts w:eastAsia="仿宋"/>
          <w:b/>
          <w:sz w:val="32"/>
          <w:szCs w:val="32"/>
        </w:rPr>
      </w:pPr>
    </w:p>
    <w:p>
      <w:pPr>
        <w:spacing w:line="560" w:lineRule="exact"/>
        <w:ind w:firstLine="640" w:firstLineChars="200"/>
        <w:outlineLvl w:val="1"/>
        <w:rPr>
          <w:rFonts w:eastAsia="黑体"/>
          <w:sz w:val="32"/>
          <w:szCs w:val="32"/>
        </w:rPr>
      </w:pPr>
      <w:bookmarkStart w:id="26" w:name="_Toc15377209"/>
      <w:bookmarkStart w:id="27" w:name="_Toc15396607"/>
    </w:p>
    <w:p>
      <w:pPr>
        <w:spacing w:line="560" w:lineRule="exact"/>
        <w:ind w:firstLine="640" w:firstLineChars="200"/>
        <w:outlineLvl w:val="1"/>
        <w:rPr>
          <w:rFonts w:eastAsia="黑体"/>
          <w:sz w:val="32"/>
          <w:szCs w:val="32"/>
        </w:rPr>
      </w:pPr>
    </w:p>
    <w:p>
      <w:pPr>
        <w:spacing w:line="560" w:lineRule="exact"/>
        <w:ind w:firstLine="640" w:firstLineChars="200"/>
        <w:outlineLvl w:val="1"/>
        <w:rPr>
          <w:rFonts w:eastAsia="仿宋"/>
          <w:b/>
          <w:sz w:val="32"/>
          <w:szCs w:val="32"/>
        </w:rPr>
      </w:pPr>
      <w:r>
        <w:rPr>
          <w:rFonts w:hint="eastAsia" w:eastAsia="黑体"/>
          <w:sz w:val="32"/>
          <w:szCs w:val="32"/>
        </w:rPr>
        <w:t>五、</w:t>
      </w:r>
      <w:r>
        <w:rPr>
          <w:rFonts w:hint="eastAsia" w:eastAsia="黑体"/>
          <w:b/>
          <w:sz w:val="32"/>
          <w:szCs w:val="32"/>
        </w:rPr>
        <w:t>一</w:t>
      </w:r>
      <w:r>
        <w:rPr>
          <w:rStyle w:val="26"/>
          <w:rFonts w:hint="eastAsia" w:ascii="Times New Roman" w:hAnsi="Times New Roman" w:eastAsia="黑体"/>
          <w:b w:val="0"/>
        </w:rPr>
        <w:t>般公共预算财政拨款支出决算情况说明</w:t>
      </w:r>
      <w:bookmarkEnd w:id="26"/>
      <w:bookmarkEnd w:id="27"/>
      <w:bookmarkStart w:id="28" w:name="_Toc15377210"/>
    </w:p>
    <w:p>
      <w:pPr>
        <w:spacing w:line="560" w:lineRule="exact"/>
        <w:ind w:firstLine="640" w:firstLineChars="200"/>
        <w:outlineLvl w:val="2"/>
        <w:rPr>
          <w:rFonts w:eastAsia="楷体_GB2312" w:cs="楷体_GB2312"/>
          <w:bCs/>
          <w:sz w:val="32"/>
          <w:szCs w:val="32"/>
        </w:rPr>
      </w:pPr>
      <w:r>
        <w:rPr>
          <w:rFonts w:hint="eastAsia" w:eastAsia="楷体_GB2312" w:cs="楷体_GB2312"/>
          <w:bCs/>
          <w:sz w:val="32"/>
          <w:szCs w:val="32"/>
        </w:rPr>
        <w:t>（一）一般公共预算财政拨款支出决算总体情况</w:t>
      </w:r>
      <w:bookmarkEnd w:id="28"/>
    </w:p>
    <w:p>
      <w:pPr>
        <w:spacing w:line="560" w:lineRule="exact"/>
        <w:ind w:firstLine="640" w:firstLineChars="200"/>
        <w:rPr>
          <w:rFonts w:eastAsia="仿宋"/>
          <w:sz w:val="32"/>
          <w:szCs w:val="32"/>
        </w:rPr>
      </w:pPr>
      <w:r>
        <w:rPr>
          <w:rFonts w:eastAsia="仿宋"/>
          <w:sz w:val="32"/>
          <w:szCs w:val="32"/>
        </w:rPr>
        <w:t>20</w:t>
      </w:r>
      <w:r>
        <w:rPr>
          <w:rFonts w:hint="eastAsia" w:eastAsia="仿宋"/>
          <w:sz w:val="32"/>
          <w:szCs w:val="32"/>
        </w:rPr>
        <w:t>20年一般公共预算财政拨款支出</w:t>
      </w:r>
      <w:r>
        <w:rPr>
          <w:rFonts w:eastAsia="仿宋"/>
          <w:sz w:val="32"/>
          <w:szCs w:val="32"/>
        </w:rPr>
        <w:t>1473.72</w:t>
      </w:r>
      <w:r>
        <w:rPr>
          <w:rFonts w:hint="eastAsia" w:eastAsia="仿宋"/>
          <w:sz w:val="32"/>
          <w:szCs w:val="32"/>
        </w:rPr>
        <w:t>万元，占本年支出合计的</w:t>
      </w:r>
      <w:r>
        <w:rPr>
          <w:rFonts w:eastAsia="仿宋"/>
          <w:sz w:val="32"/>
          <w:szCs w:val="32"/>
        </w:rPr>
        <w:t>96.2%</w:t>
      </w:r>
      <w:r>
        <w:rPr>
          <w:rFonts w:hint="eastAsia" w:eastAsia="仿宋"/>
          <w:sz w:val="32"/>
          <w:szCs w:val="32"/>
        </w:rPr>
        <w:t>。与</w:t>
      </w:r>
      <w:r>
        <w:rPr>
          <w:rFonts w:eastAsia="仿宋"/>
          <w:sz w:val="32"/>
          <w:szCs w:val="32"/>
        </w:rPr>
        <w:t>201</w:t>
      </w:r>
      <w:r>
        <w:rPr>
          <w:rFonts w:hint="eastAsia" w:eastAsia="仿宋"/>
          <w:sz w:val="32"/>
          <w:szCs w:val="32"/>
        </w:rPr>
        <w:t>9年相比，一般公共预算财政拨款增加</w:t>
      </w:r>
      <w:r>
        <w:rPr>
          <w:rFonts w:eastAsia="仿宋"/>
          <w:sz w:val="32"/>
          <w:szCs w:val="32"/>
        </w:rPr>
        <w:t>29.66</w:t>
      </w:r>
      <w:r>
        <w:rPr>
          <w:rFonts w:hint="eastAsia" w:eastAsia="仿宋"/>
          <w:sz w:val="32"/>
          <w:szCs w:val="32"/>
        </w:rPr>
        <w:t>万元，增长</w:t>
      </w:r>
      <w:r>
        <w:rPr>
          <w:rFonts w:eastAsia="仿宋"/>
          <w:sz w:val="32"/>
          <w:szCs w:val="32"/>
        </w:rPr>
        <w:t>2.05%</w:t>
      </w:r>
      <w:r>
        <w:rPr>
          <w:rFonts w:hint="eastAsia" w:eastAsia="仿宋"/>
          <w:sz w:val="32"/>
          <w:szCs w:val="32"/>
        </w:rPr>
        <w:t>。主要变动原因是：财政</w:t>
      </w:r>
      <w:r>
        <w:rPr>
          <w:rFonts w:eastAsia="仿宋"/>
          <w:sz w:val="32"/>
          <w:szCs w:val="32"/>
        </w:rPr>
        <w:t>增加退休人员</w:t>
      </w:r>
      <w:r>
        <w:rPr>
          <w:rFonts w:hint="eastAsia" w:eastAsia="仿宋"/>
          <w:sz w:val="32"/>
          <w:szCs w:val="32"/>
        </w:rPr>
        <w:t>生活</w:t>
      </w:r>
      <w:r>
        <w:rPr>
          <w:rFonts w:eastAsia="仿宋"/>
          <w:sz w:val="32"/>
          <w:szCs w:val="32"/>
        </w:rPr>
        <w:t>补助、职业年</w:t>
      </w:r>
      <w:r>
        <w:rPr>
          <w:rFonts w:hint="eastAsia" w:eastAsia="仿宋"/>
          <w:sz w:val="32"/>
          <w:szCs w:val="32"/>
        </w:rPr>
        <w:t>金、</w:t>
      </w:r>
      <w:r>
        <w:rPr>
          <w:rFonts w:eastAsia="仿宋"/>
          <w:sz w:val="32"/>
          <w:szCs w:val="32"/>
        </w:rPr>
        <w:t>新增人员、人员工资正常晋升</w:t>
      </w:r>
      <w:r>
        <w:rPr>
          <w:rFonts w:hint="eastAsia" w:eastAsia="仿宋"/>
          <w:sz w:val="32"/>
          <w:szCs w:val="32"/>
        </w:rPr>
        <w:t>等</w:t>
      </w:r>
      <w:r>
        <w:rPr>
          <w:rFonts w:eastAsia="仿宋"/>
          <w:sz w:val="32"/>
          <w:szCs w:val="32"/>
        </w:rPr>
        <w:t>。</w:t>
      </w:r>
    </w:p>
    <w:p>
      <w:pPr>
        <w:spacing w:line="560" w:lineRule="exact"/>
        <w:ind w:firstLine="640" w:firstLineChars="200"/>
        <w:rPr>
          <w:rFonts w:eastAsia="仿宋"/>
          <w:sz w:val="32"/>
          <w:szCs w:val="32"/>
        </w:rPr>
      </w:pPr>
      <w:r>
        <w:rPr>
          <w:rFonts w:eastAsia="仿宋"/>
          <w:sz w:val="32"/>
          <w:szCs w:val="32"/>
        </w:rPr>
        <w:drawing>
          <wp:anchor distT="0" distB="0" distL="114300" distR="114300" simplePos="0" relativeHeight="251663360" behindDoc="0" locked="0" layoutInCell="1" allowOverlap="1">
            <wp:simplePos x="0" y="0"/>
            <wp:positionH relativeFrom="column">
              <wp:posOffset>812800</wp:posOffset>
            </wp:positionH>
            <wp:positionV relativeFrom="paragraph">
              <wp:posOffset>36830</wp:posOffset>
            </wp:positionV>
            <wp:extent cx="4016375" cy="2347595"/>
            <wp:effectExtent l="0" t="0" r="3175" b="1460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560" w:lineRule="exact"/>
        <w:ind w:firstLine="640" w:firstLineChars="200"/>
        <w:rPr>
          <w:rFonts w:eastAsia="仿宋"/>
          <w:sz w:val="32"/>
          <w:szCs w:val="32"/>
        </w:rPr>
      </w:pPr>
    </w:p>
    <w:p>
      <w:pPr>
        <w:pStyle w:val="2"/>
        <w:spacing w:beforeLines="0" w:line="560" w:lineRule="exact"/>
        <w:rPr>
          <w:rFonts w:ascii="Times New Roman"/>
        </w:rPr>
      </w:pPr>
    </w:p>
    <w:p>
      <w:pPr>
        <w:pStyle w:val="2"/>
        <w:spacing w:beforeLines="0" w:line="560" w:lineRule="exact"/>
        <w:rPr>
          <w:rFonts w:ascii="Times New Roman"/>
        </w:rPr>
      </w:pPr>
    </w:p>
    <w:p>
      <w:pPr>
        <w:pStyle w:val="2"/>
        <w:spacing w:beforeLines="0" w:line="560" w:lineRule="exact"/>
        <w:rPr>
          <w:rFonts w:ascii="Times New Roman"/>
        </w:rPr>
      </w:pPr>
    </w:p>
    <w:p>
      <w:pPr>
        <w:pStyle w:val="2"/>
        <w:spacing w:beforeLines="0" w:line="560" w:lineRule="exact"/>
        <w:rPr>
          <w:rFonts w:ascii="Times New Roman"/>
        </w:rPr>
      </w:pPr>
    </w:p>
    <w:p>
      <w:pPr>
        <w:spacing w:line="560" w:lineRule="exact"/>
        <w:outlineLvl w:val="2"/>
        <w:rPr>
          <w:rFonts w:eastAsia="仿宋"/>
          <w:b/>
          <w:sz w:val="32"/>
          <w:szCs w:val="32"/>
        </w:rPr>
      </w:pPr>
      <w:bookmarkStart w:id="29" w:name="_Toc15377211"/>
    </w:p>
    <w:p>
      <w:pPr>
        <w:spacing w:line="560" w:lineRule="exact"/>
        <w:ind w:firstLine="642" w:firstLineChars="200"/>
        <w:outlineLvl w:val="2"/>
        <w:rPr>
          <w:rFonts w:eastAsia="仿宋"/>
          <w:sz w:val="32"/>
          <w:szCs w:val="32"/>
        </w:rPr>
      </w:pPr>
      <w:r>
        <w:rPr>
          <w:rFonts w:hint="eastAsia" w:eastAsia="仿宋"/>
          <w:b/>
          <w:sz w:val="32"/>
          <w:szCs w:val="32"/>
        </w:rPr>
        <w:t>（二）一般公共预算财政拨款支出决算结构情况</w:t>
      </w:r>
      <w:bookmarkEnd w:id="29"/>
    </w:p>
    <w:p>
      <w:pPr>
        <w:spacing w:line="560" w:lineRule="exact"/>
        <w:ind w:firstLine="640"/>
      </w:pPr>
      <w:r>
        <w:rPr>
          <w:rFonts w:eastAsia="仿宋"/>
          <w:sz w:val="32"/>
          <w:szCs w:val="32"/>
        </w:rPr>
        <w:t>20</w:t>
      </w:r>
      <w:r>
        <w:rPr>
          <w:rFonts w:hint="eastAsia" w:eastAsia="仿宋"/>
          <w:sz w:val="32"/>
          <w:szCs w:val="32"/>
        </w:rPr>
        <w:t>20年一般公共预算财政拨款支出</w:t>
      </w:r>
      <w:r>
        <w:rPr>
          <w:rFonts w:eastAsia="仿宋"/>
          <w:sz w:val="32"/>
          <w:szCs w:val="32"/>
        </w:rPr>
        <w:t>1473.72</w:t>
      </w:r>
      <w:r>
        <w:rPr>
          <w:rFonts w:hint="eastAsia" w:eastAsia="仿宋"/>
          <w:sz w:val="32"/>
          <w:szCs w:val="32"/>
        </w:rPr>
        <w:t>万元，主要用于以下方面</w:t>
      </w:r>
      <w:r>
        <w:rPr>
          <w:rFonts w:eastAsia="仿宋"/>
          <w:sz w:val="32"/>
          <w:szCs w:val="32"/>
        </w:rPr>
        <w:t>:</w:t>
      </w:r>
      <w:r>
        <w:rPr>
          <w:rFonts w:hint="eastAsia" w:eastAsia="仿宋"/>
          <w:sz w:val="32"/>
          <w:szCs w:val="32"/>
        </w:rPr>
        <w:t>一般公共服务（类）支出</w:t>
      </w:r>
      <w:r>
        <w:rPr>
          <w:rFonts w:eastAsia="仿宋"/>
          <w:sz w:val="32"/>
          <w:szCs w:val="32"/>
        </w:rPr>
        <w:t>1256.63</w:t>
      </w:r>
      <w:r>
        <w:rPr>
          <w:rFonts w:hint="eastAsia" w:eastAsia="仿宋"/>
          <w:sz w:val="32"/>
          <w:szCs w:val="32"/>
        </w:rPr>
        <w:t>万元，占</w:t>
      </w:r>
      <w:r>
        <w:rPr>
          <w:rFonts w:eastAsia="仿宋"/>
          <w:sz w:val="32"/>
          <w:szCs w:val="32"/>
        </w:rPr>
        <w:t>85.27%</w:t>
      </w:r>
      <w:r>
        <w:rPr>
          <w:rFonts w:hint="eastAsia" w:eastAsia="仿宋"/>
          <w:sz w:val="32"/>
          <w:szCs w:val="32"/>
        </w:rPr>
        <w:t>；社会保障和就业（类）支出</w:t>
      </w:r>
      <w:r>
        <w:rPr>
          <w:rFonts w:eastAsia="仿宋"/>
          <w:sz w:val="32"/>
          <w:szCs w:val="32"/>
        </w:rPr>
        <w:t>128.41</w:t>
      </w:r>
      <w:r>
        <w:rPr>
          <w:rFonts w:hint="eastAsia" w:eastAsia="仿宋"/>
          <w:sz w:val="32"/>
          <w:szCs w:val="32"/>
        </w:rPr>
        <w:t>万元，占</w:t>
      </w:r>
      <w:r>
        <w:rPr>
          <w:rFonts w:eastAsia="仿宋"/>
          <w:sz w:val="32"/>
          <w:szCs w:val="32"/>
        </w:rPr>
        <w:t>8.71%</w:t>
      </w:r>
      <w:r>
        <w:rPr>
          <w:rFonts w:hint="eastAsia" w:eastAsia="仿宋"/>
          <w:sz w:val="32"/>
          <w:szCs w:val="32"/>
        </w:rPr>
        <w:t>；卫生健康支出</w:t>
      </w:r>
      <w:r>
        <w:rPr>
          <w:rFonts w:eastAsia="仿宋"/>
          <w:sz w:val="32"/>
          <w:szCs w:val="32"/>
        </w:rPr>
        <w:t>45.84</w:t>
      </w:r>
      <w:r>
        <w:rPr>
          <w:rFonts w:hint="eastAsia" w:eastAsia="仿宋"/>
          <w:sz w:val="32"/>
          <w:szCs w:val="32"/>
        </w:rPr>
        <w:t>万元，占3.11</w:t>
      </w:r>
      <w:r>
        <w:rPr>
          <w:rFonts w:eastAsia="仿宋"/>
          <w:sz w:val="32"/>
          <w:szCs w:val="32"/>
        </w:rPr>
        <w:t>%</w:t>
      </w:r>
      <w:r>
        <w:rPr>
          <w:rFonts w:hint="eastAsia" w:eastAsia="仿宋"/>
          <w:sz w:val="32"/>
          <w:szCs w:val="32"/>
        </w:rPr>
        <w:t>；住房保障支出</w:t>
      </w:r>
      <w:r>
        <w:rPr>
          <w:rFonts w:eastAsia="仿宋"/>
          <w:sz w:val="32"/>
          <w:szCs w:val="32"/>
        </w:rPr>
        <w:t>42.84</w:t>
      </w:r>
      <w:r>
        <w:rPr>
          <w:rFonts w:hint="eastAsia" w:eastAsia="仿宋"/>
          <w:sz w:val="32"/>
          <w:szCs w:val="32"/>
        </w:rPr>
        <w:t>万元，占2.91</w:t>
      </w:r>
      <w:r>
        <w:rPr>
          <w:rFonts w:eastAsia="仿宋"/>
          <w:sz w:val="32"/>
          <w:szCs w:val="32"/>
        </w:rPr>
        <w:t>%</w:t>
      </w:r>
      <w:r>
        <w:rPr>
          <w:rFonts w:hint="eastAsia" w:eastAsia="仿宋"/>
          <w:sz w:val="32"/>
          <w:szCs w:val="32"/>
        </w:rPr>
        <w:t>。</w:t>
      </w:r>
    </w:p>
    <w:p>
      <w:pPr>
        <w:pStyle w:val="2"/>
        <w:spacing w:beforeLines="0" w:line="560" w:lineRule="exact"/>
        <w:rPr>
          <w:rFonts w:ascii="Times New Roman"/>
        </w:rPr>
      </w:pPr>
      <w:r>
        <w:rPr>
          <w:rFonts w:eastAsia="仿宋"/>
          <w:sz w:val="32"/>
          <w:szCs w:val="32"/>
        </w:rPr>
        <w:drawing>
          <wp:anchor distT="0" distB="0" distL="114300" distR="114300" simplePos="0" relativeHeight="251665408" behindDoc="0" locked="0" layoutInCell="1" allowOverlap="1">
            <wp:simplePos x="0" y="0"/>
            <wp:positionH relativeFrom="column">
              <wp:posOffset>538480</wp:posOffset>
            </wp:positionH>
            <wp:positionV relativeFrom="paragraph">
              <wp:posOffset>16510</wp:posOffset>
            </wp:positionV>
            <wp:extent cx="4820285" cy="2009140"/>
            <wp:effectExtent l="0" t="0" r="0" b="1016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pStyle w:val="2"/>
        <w:spacing w:beforeLines="0" w:line="560" w:lineRule="exact"/>
        <w:rPr>
          <w:rFonts w:ascii="Times New Roman"/>
        </w:rPr>
      </w:pPr>
    </w:p>
    <w:p>
      <w:pPr>
        <w:pStyle w:val="2"/>
        <w:spacing w:beforeLines="0" w:line="560" w:lineRule="exact"/>
        <w:rPr>
          <w:rFonts w:ascii="Times New Roman"/>
        </w:rPr>
      </w:pPr>
    </w:p>
    <w:p>
      <w:pPr>
        <w:pStyle w:val="2"/>
        <w:spacing w:beforeLines="0" w:line="560" w:lineRule="exact"/>
        <w:rPr>
          <w:rFonts w:ascii="Times New Roman"/>
        </w:rPr>
      </w:pPr>
    </w:p>
    <w:p>
      <w:pPr>
        <w:spacing w:line="560" w:lineRule="exact"/>
        <w:rPr>
          <w:rFonts w:eastAsia="仿宋"/>
          <w:sz w:val="32"/>
          <w:szCs w:val="32"/>
        </w:rPr>
      </w:pPr>
    </w:p>
    <w:p>
      <w:pPr>
        <w:spacing w:line="560" w:lineRule="exact"/>
        <w:ind w:firstLine="640"/>
        <w:outlineLvl w:val="2"/>
        <w:rPr>
          <w:rFonts w:eastAsia="楷体_GB2312" w:cs="楷体_GB2312"/>
          <w:bCs/>
          <w:sz w:val="32"/>
          <w:szCs w:val="32"/>
        </w:rPr>
      </w:pPr>
      <w:bookmarkStart w:id="30" w:name="_Toc15377212"/>
    </w:p>
    <w:p>
      <w:pPr>
        <w:spacing w:line="560" w:lineRule="exact"/>
        <w:ind w:firstLine="640"/>
        <w:outlineLvl w:val="2"/>
        <w:rPr>
          <w:rFonts w:eastAsia="仿宋"/>
          <w:bCs/>
          <w:sz w:val="32"/>
          <w:szCs w:val="32"/>
        </w:rPr>
      </w:pPr>
      <w:r>
        <w:rPr>
          <w:rFonts w:hint="eastAsia" w:eastAsia="楷体_GB2312" w:cs="楷体_GB2312"/>
          <w:bCs/>
          <w:sz w:val="32"/>
          <w:szCs w:val="32"/>
        </w:rPr>
        <w:t>（三）一般公共预算财政拨款支出决算具体情况</w:t>
      </w:r>
      <w:bookmarkEnd w:id="30"/>
      <w:bookmarkStart w:id="31" w:name="_Toc15377213"/>
      <w:bookmarkStart w:id="32" w:name="_Toc15377444"/>
      <w:bookmarkStart w:id="33" w:name="_Toc15378460"/>
    </w:p>
    <w:p>
      <w:pPr>
        <w:spacing w:line="560" w:lineRule="exact"/>
        <w:ind w:firstLine="640" w:firstLineChars="200"/>
        <w:outlineLvl w:val="2"/>
        <w:rPr>
          <w:rFonts w:eastAsia="仿宋"/>
          <w:bCs/>
          <w:sz w:val="32"/>
          <w:szCs w:val="32"/>
        </w:rPr>
      </w:pPr>
      <w:r>
        <w:rPr>
          <w:rFonts w:hint="eastAsia" w:eastAsia="仿宋"/>
          <w:bCs/>
          <w:sz w:val="32"/>
          <w:szCs w:val="32"/>
        </w:rPr>
        <w:t>2020年一般公共预算支出决算数为</w:t>
      </w:r>
      <w:r>
        <w:rPr>
          <w:rFonts w:eastAsia="仿宋"/>
          <w:bCs/>
          <w:sz w:val="32"/>
          <w:szCs w:val="32"/>
        </w:rPr>
        <w:t>1473.72</w:t>
      </w:r>
      <w:r>
        <w:rPr>
          <w:rFonts w:hint="eastAsia" w:eastAsia="仿宋"/>
          <w:bCs/>
          <w:sz w:val="32"/>
          <w:szCs w:val="32"/>
        </w:rPr>
        <w:t>万元，</w:t>
      </w:r>
      <w:r>
        <w:rPr>
          <w:rStyle w:val="14"/>
          <w:rFonts w:hint="eastAsia" w:eastAsia="仿宋"/>
          <w:b w:val="0"/>
          <w:bCs/>
          <w:sz w:val="32"/>
          <w:szCs w:val="32"/>
        </w:rPr>
        <w:t>完成预算</w:t>
      </w:r>
      <w:r>
        <w:rPr>
          <w:rStyle w:val="14"/>
          <w:rFonts w:eastAsia="仿宋"/>
          <w:b w:val="0"/>
          <w:bCs/>
          <w:sz w:val="32"/>
          <w:szCs w:val="32"/>
        </w:rPr>
        <w:t>94.98%</w:t>
      </w:r>
      <w:r>
        <w:rPr>
          <w:rStyle w:val="14"/>
          <w:rFonts w:hint="eastAsia" w:eastAsia="仿宋"/>
          <w:b w:val="0"/>
          <w:bCs/>
          <w:sz w:val="32"/>
          <w:szCs w:val="32"/>
        </w:rPr>
        <w:t>。其中：</w:t>
      </w:r>
      <w:bookmarkEnd w:id="31"/>
      <w:bookmarkEnd w:id="32"/>
      <w:bookmarkEnd w:id="33"/>
    </w:p>
    <w:p>
      <w:pPr>
        <w:spacing w:line="560" w:lineRule="exact"/>
        <w:ind w:firstLine="640" w:firstLineChars="200"/>
        <w:rPr>
          <w:rStyle w:val="14"/>
          <w:rFonts w:eastAsia="仿宋"/>
          <w:b w:val="0"/>
          <w:bCs/>
          <w:sz w:val="32"/>
          <w:szCs w:val="32"/>
        </w:rPr>
      </w:pPr>
      <w:r>
        <w:rPr>
          <w:rStyle w:val="14"/>
          <w:rFonts w:eastAsia="仿宋"/>
          <w:b w:val="0"/>
          <w:bCs/>
          <w:sz w:val="32"/>
          <w:szCs w:val="32"/>
        </w:rPr>
        <w:t>1.</w:t>
      </w:r>
      <w:r>
        <w:rPr>
          <w:rStyle w:val="14"/>
          <w:rFonts w:hint="eastAsia" w:eastAsia="仿宋"/>
          <w:b w:val="0"/>
          <w:bCs/>
          <w:sz w:val="32"/>
          <w:szCs w:val="32"/>
        </w:rPr>
        <w:t>一般公共服务（类）商贸</w:t>
      </w:r>
      <w:r>
        <w:rPr>
          <w:rStyle w:val="14"/>
          <w:rFonts w:eastAsia="仿宋"/>
          <w:b w:val="0"/>
          <w:bCs/>
          <w:sz w:val="32"/>
          <w:szCs w:val="32"/>
        </w:rPr>
        <w:t>事务</w:t>
      </w:r>
      <w:r>
        <w:rPr>
          <w:rStyle w:val="14"/>
          <w:rFonts w:hint="eastAsia" w:eastAsia="仿宋"/>
          <w:b w:val="0"/>
          <w:bCs/>
          <w:sz w:val="32"/>
          <w:szCs w:val="32"/>
        </w:rPr>
        <w:t>（款）行政</w:t>
      </w:r>
      <w:r>
        <w:rPr>
          <w:rStyle w:val="14"/>
          <w:rFonts w:eastAsia="仿宋"/>
          <w:b w:val="0"/>
          <w:bCs/>
          <w:sz w:val="32"/>
          <w:szCs w:val="32"/>
        </w:rPr>
        <w:t>运行</w:t>
      </w:r>
      <w:r>
        <w:rPr>
          <w:rStyle w:val="14"/>
          <w:rFonts w:hint="eastAsia" w:eastAsia="仿宋"/>
          <w:b w:val="0"/>
          <w:bCs/>
          <w:sz w:val="32"/>
          <w:szCs w:val="32"/>
        </w:rPr>
        <w:t>（项）</w:t>
      </w:r>
      <w:r>
        <w:rPr>
          <w:rStyle w:val="14"/>
          <w:rFonts w:eastAsia="仿宋"/>
          <w:b w:val="0"/>
          <w:bCs/>
          <w:sz w:val="32"/>
          <w:szCs w:val="32"/>
        </w:rPr>
        <w:t xml:space="preserve">: </w:t>
      </w:r>
      <w:r>
        <w:rPr>
          <w:rStyle w:val="14"/>
          <w:rFonts w:hint="eastAsia" w:eastAsia="仿宋"/>
          <w:b w:val="0"/>
          <w:bCs/>
          <w:sz w:val="32"/>
          <w:szCs w:val="32"/>
        </w:rPr>
        <w:t>支出决算为</w:t>
      </w:r>
      <w:r>
        <w:rPr>
          <w:rStyle w:val="14"/>
          <w:rFonts w:eastAsia="仿宋"/>
          <w:b w:val="0"/>
          <w:bCs/>
          <w:sz w:val="32"/>
          <w:szCs w:val="32"/>
        </w:rPr>
        <w:t>919.61</w:t>
      </w:r>
      <w:r>
        <w:rPr>
          <w:rStyle w:val="14"/>
          <w:rFonts w:hint="eastAsia" w:eastAsia="仿宋"/>
          <w:b w:val="0"/>
          <w:bCs/>
          <w:sz w:val="32"/>
          <w:szCs w:val="32"/>
        </w:rPr>
        <w:t>万元，完成预算96.29</w:t>
      </w:r>
      <w:r>
        <w:rPr>
          <w:rStyle w:val="14"/>
          <w:rFonts w:eastAsia="仿宋"/>
          <w:b w:val="0"/>
          <w:bCs/>
          <w:sz w:val="32"/>
          <w:szCs w:val="32"/>
        </w:rPr>
        <w:t>%</w:t>
      </w:r>
      <w:r>
        <w:rPr>
          <w:rStyle w:val="14"/>
          <w:rFonts w:hint="eastAsia" w:eastAsia="仿宋"/>
          <w:b w:val="0"/>
          <w:bCs/>
          <w:sz w:val="32"/>
          <w:szCs w:val="32"/>
        </w:rPr>
        <w:t>，决算数小于等于预算数的主要原因是</w:t>
      </w:r>
      <w:r>
        <w:rPr>
          <w:rStyle w:val="14"/>
          <w:rFonts w:eastAsia="仿宋"/>
          <w:b w:val="0"/>
          <w:bCs/>
          <w:sz w:val="32"/>
          <w:szCs w:val="32"/>
        </w:rPr>
        <w:t>：因新冠</w:t>
      </w:r>
      <w:r>
        <w:rPr>
          <w:rStyle w:val="14"/>
          <w:rFonts w:hint="eastAsia" w:eastAsia="仿宋"/>
          <w:b w:val="0"/>
          <w:bCs/>
          <w:sz w:val="32"/>
          <w:szCs w:val="32"/>
        </w:rPr>
        <w:t>肺炎</w:t>
      </w:r>
      <w:r>
        <w:rPr>
          <w:rStyle w:val="14"/>
          <w:rFonts w:eastAsia="仿宋"/>
          <w:b w:val="0"/>
          <w:bCs/>
          <w:sz w:val="32"/>
          <w:szCs w:val="32"/>
        </w:rPr>
        <w:t>疫情，减少</w:t>
      </w:r>
      <w:r>
        <w:rPr>
          <w:rStyle w:val="14"/>
          <w:rFonts w:hint="eastAsia" w:eastAsia="仿宋"/>
          <w:b w:val="0"/>
          <w:bCs/>
          <w:sz w:val="32"/>
          <w:szCs w:val="32"/>
        </w:rPr>
        <w:t>了</w:t>
      </w:r>
      <w:r>
        <w:rPr>
          <w:rStyle w:val="14"/>
          <w:rFonts w:eastAsia="仿宋"/>
          <w:b w:val="0"/>
          <w:bCs/>
          <w:sz w:val="32"/>
          <w:szCs w:val="32"/>
        </w:rPr>
        <w:t>相应公</w:t>
      </w:r>
      <w:r>
        <w:rPr>
          <w:rStyle w:val="14"/>
          <w:rFonts w:hint="eastAsia" w:eastAsia="仿宋"/>
          <w:b w:val="0"/>
          <w:bCs/>
          <w:sz w:val="32"/>
          <w:szCs w:val="32"/>
        </w:rPr>
        <w:t>用</w:t>
      </w:r>
      <w:r>
        <w:rPr>
          <w:rStyle w:val="14"/>
          <w:rFonts w:eastAsia="仿宋"/>
          <w:b w:val="0"/>
          <w:bCs/>
          <w:sz w:val="32"/>
          <w:szCs w:val="32"/>
        </w:rPr>
        <w:t>支出、厉</w:t>
      </w:r>
      <w:r>
        <w:rPr>
          <w:rStyle w:val="14"/>
          <w:rFonts w:hint="eastAsia" w:eastAsia="仿宋"/>
          <w:b w:val="0"/>
          <w:bCs/>
          <w:sz w:val="32"/>
          <w:szCs w:val="32"/>
        </w:rPr>
        <w:t>行</w:t>
      </w:r>
      <w:r>
        <w:rPr>
          <w:rStyle w:val="14"/>
          <w:rFonts w:eastAsia="仿宋"/>
          <w:b w:val="0"/>
          <w:bCs/>
          <w:sz w:val="32"/>
          <w:szCs w:val="32"/>
        </w:rPr>
        <w:t xml:space="preserve">节约减少开支。 </w:t>
      </w:r>
    </w:p>
    <w:p>
      <w:pPr>
        <w:spacing w:line="560" w:lineRule="exact"/>
        <w:ind w:firstLine="640" w:firstLineChars="200"/>
        <w:rPr>
          <w:rStyle w:val="14"/>
          <w:rFonts w:eastAsia="仿宋"/>
          <w:b w:val="0"/>
          <w:bCs/>
          <w:sz w:val="32"/>
          <w:szCs w:val="32"/>
        </w:rPr>
      </w:pPr>
      <w:r>
        <w:rPr>
          <w:rStyle w:val="14"/>
          <w:rFonts w:hint="eastAsia" w:eastAsia="仿宋"/>
          <w:b w:val="0"/>
          <w:bCs/>
          <w:sz w:val="32"/>
          <w:szCs w:val="32"/>
        </w:rPr>
        <w:t>2.一般公共服务（类）商贸</w:t>
      </w:r>
      <w:r>
        <w:rPr>
          <w:rStyle w:val="14"/>
          <w:rFonts w:eastAsia="仿宋"/>
          <w:b w:val="0"/>
          <w:bCs/>
          <w:sz w:val="32"/>
          <w:szCs w:val="32"/>
        </w:rPr>
        <w:t>事务</w:t>
      </w:r>
      <w:r>
        <w:rPr>
          <w:rStyle w:val="14"/>
          <w:rFonts w:hint="eastAsia" w:eastAsia="仿宋"/>
          <w:b w:val="0"/>
          <w:bCs/>
          <w:sz w:val="32"/>
          <w:szCs w:val="32"/>
        </w:rPr>
        <w:t>（款）一般</w:t>
      </w:r>
      <w:r>
        <w:rPr>
          <w:rStyle w:val="14"/>
          <w:rFonts w:eastAsia="仿宋"/>
          <w:b w:val="0"/>
          <w:bCs/>
          <w:sz w:val="32"/>
          <w:szCs w:val="32"/>
        </w:rPr>
        <w:t>行政管理事务</w:t>
      </w:r>
      <w:r>
        <w:rPr>
          <w:rStyle w:val="14"/>
          <w:rFonts w:hint="eastAsia" w:eastAsia="仿宋"/>
          <w:b w:val="0"/>
          <w:bCs/>
          <w:sz w:val="32"/>
          <w:szCs w:val="32"/>
        </w:rPr>
        <w:t>（项）</w:t>
      </w:r>
      <w:r>
        <w:rPr>
          <w:rStyle w:val="14"/>
          <w:rFonts w:eastAsia="仿宋"/>
          <w:b w:val="0"/>
          <w:bCs/>
          <w:sz w:val="32"/>
          <w:szCs w:val="32"/>
        </w:rPr>
        <w:t>:</w:t>
      </w:r>
      <w:r>
        <w:rPr>
          <w:rStyle w:val="14"/>
          <w:rFonts w:hint="eastAsia" w:eastAsia="仿宋"/>
          <w:b w:val="0"/>
          <w:bCs/>
          <w:sz w:val="32"/>
          <w:szCs w:val="32"/>
        </w:rPr>
        <w:t xml:space="preserve"> 支出决算为</w:t>
      </w:r>
      <w:r>
        <w:rPr>
          <w:rStyle w:val="14"/>
          <w:rFonts w:eastAsia="仿宋"/>
          <w:b w:val="0"/>
          <w:bCs/>
          <w:sz w:val="32"/>
          <w:szCs w:val="32"/>
        </w:rPr>
        <w:t>275.31</w:t>
      </w:r>
      <w:r>
        <w:rPr>
          <w:rStyle w:val="14"/>
          <w:rFonts w:hint="eastAsia" w:eastAsia="仿宋"/>
          <w:b w:val="0"/>
          <w:bCs/>
          <w:sz w:val="32"/>
          <w:szCs w:val="32"/>
        </w:rPr>
        <w:t>万元，完成预算99.83</w:t>
      </w:r>
      <w:r>
        <w:rPr>
          <w:rStyle w:val="14"/>
          <w:rFonts w:eastAsia="仿宋"/>
          <w:b w:val="0"/>
          <w:bCs/>
          <w:sz w:val="32"/>
          <w:szCs w:val="32"/>
        </w:rPr>
        <w:t>%</w:t>
      </w:r>
      <w:r>
        <w:rPr>
          <w:rStyle w:val="14"/>
          <w:rFonts w:hint="eastAsia" w:eastAsia="仿宋"/>
          <w:b w:val="0"/>
          <w:bCs/>
          <w:sz w:val="32"/>
          <w:szCs w:val="32"/>
        </w:rPr>
        <w:t>，决算数小于预算数的主要原因是：</w:t>
      </w:r>
      <w:r>
        <w:rPr>
          <w:rStyle w:val="14"/>
          <w:rFonts w:eastAsia="仿宋"/>
          <w:b w:val="0"/>
          <w:bCs/>
          <w:sz w:val="32"/>
          <w:szCs w:val="32"/>
        </w:rPr>
        <w:t>万元单位保留两位小数收舍影响</w:t>
      </w:r>
      <w:r>
        <w:rPr>
          <w:rStyle w:val="14"/>
          <w:rFonts w:hint="eastAsia" w:eastAsia="仿宋"/>
          <w:b w:val="0"/>
          <w:bCs/>
          <w:sz w:val="32"/>
          <w:szCs w:val="32"/>
        </w:rPr>
        <w:t>。</w:t>
      </w:r>
    </w:p>
    <w:p>
      <w:pPr>
        <w:spacing w:line="560" w:lineRule="exact"/>
        <w:ind w:firstLine="420" w:firstLineChars="200"/>
        <w:rPr>
          <w:rStyle w:val="14"/>
          <w:rFonts w:eastAsia="仿宋"/>
          <w:b w:val="0"/>
          <w:bCs/>
          <w:sz w:val="32"/>
          <w:szCs w:val="32"/>
        </w:rPr>
      </w:pPr>
      <w:r>
        <w:rPr>
          <w:bCs/>
        </w:rPr>
        <w:t xml:space="preserve">  </w:t>
      </w:r>
      <w:r>
        <w:rPr>
          <w:rStyle w:val="14"/>
          <w:rFonts w:eastAsia="仿宋"/>
          <w:b w:val="0"/>
          <w:bCs/>
          <w:sz w:val="32"/>
          <w:szCs w:val="32"/>
        </w:rPr>
        <w:t>3.</w:t>
      </w:r>
      <w:r>
        <w:rPr>
          <w:rStyle w:val="14"/>
          <w:rFonts w:hint="eastAsia" w:eastAsia="仿宋"/>
          <w:b w:val="0"/>
          <w:bCs/>
          <w:sz w:val="32"/>
          <w:szCs w:val="32"/>
        </w:rPr>
        <w:t>一般公共服务（类）商贸</w:t>
      </w:r>
      <w:r>
        <w:rPr>
          <w:rStyle w:val="14"/>
          <w:rFonts w:eastAsia="仿宋"/>
          <w:b w:val="0"/>
          <w:bCs/>
          <w:sz w:val="32"/>
          <w:szCs w:val="32"/>
        </w:rPr>
        <w:t>事务</w:t>
      </w:r>
      <w:r>
        <w:rPr>
          <w:rStyle w:val="14"/>
          <w:rFonts w:hint="eastAsia" w:eastAsia="仿宋"/>
          <w:b w:val="0"/>
          <w:bCs/>
          <w:sz w:val="32"/>
          <w:szCs w:val="32"/>
        </w:rPr>
        <w:t>（款）招商</w:t>
      </w:r>
      <w:r>
        <w:rPr>
          <w:rStyle w:val="14"/>
          <w:rFonts w:eastAsia="仿宋"/>
          <w:b w:val="0"/>
          <w:bCs/>
          <w:sz w:val="32"/>
          <w:szCs w:val="32"/>
        </w:rPr>
        <w:t>引资管理事务</w:t>
      </w:r>
      <w:r>
        <w:rPr>
          <w:rStyle w:val="14"/>
          <w:rFonts w:hint="eastAsia" w:eastAsia="仿宋"/>
          <w:b w:val="0"/>
          <w:bCs/>
          <w:sz w:val="32"/>
          <w:szCs w:val="32"/>
        </w:rPr>
        <w:t>（项）</w:t>
      </w:r>
      <w:r>
        <w:rPr>
          <w:rStyle w:val="14"/>
          <w:rFonts w:eastAsia="仿宋"/>
          <w:b w:val="0"/>
          <w:bCs/>
          <w:sz w:val="32"/>
          <w:szCs w:val="32"/>
        </w:rPr>
        <w:t>:</w:t>
      </w:r>
      <w:r>
        <w:rPr>
          <w:rStyle w:val="14"/>
          <w:rFonts w:hint="eastAsia" w:eastAsia="仿宋"/>
          <w:b w:val="0"/>
          <w:bCs/>
          <w:sz w:val="32"/>
          <w:szCs w:val="32"/>
        </w:rPr>
        <w:t xml:space="preserve"> 支出决算为</w:t>
      </w:r>
      <w:r>
        <w:rPr>
          <w:rStyle w:val="14"/>
          <w:rFonts w:eastAsia="仿宋"/>
          <w:b w:val="0"/>
          <w:bCs/>
          <w:sz w:val="32"/>
          <w:szCs w:val="32"/>
        </w:rPr>
        <w:t>61.71</w:t>
      </w:r>
      <w:r>
        <w:rPr>
          <w:rStyle w:val="14"/>
          <w:rFonts w:hint="eastAsia" w:eastAsia="仿宋"/>
          <w:b w:val="0"/>
          <w:bCs/>
          <w:sz w:val="32"/>
          <w:szCs w:val="32"/>
        </w:rPr>
        <w:t>万元，完成预算87.53</w:t>
      </w:r>
      <w:r>
        <w:rPr>
          <w:rStyle w:val="14"/>
          <w:rFonts w:eastAsia="仿宋"/>
          <w:b w:val="0"/>
          <w:bCs/>
          <w:sz w:val="32"/>
          <w:szCs w:val="32"/>
        </w:rPr>
        <w:t>%</w:t>
      </w:r>
      <w:r>
        <w:rPr>
          <w:rStyle w:val="14"/>
          <w:rFonts w:hint="eastAsia" w:eastAsia="仿宋"/>
          <w:b w:val="0"/>
          <w:bCs/>
          <w:sz w:val="32"/>
          <w:szCs w:val="32"/>
        </w:rPr>
        <w:t>，决算数小于预算数的主要原因是：</w:t>
      </w:r>
      <w:r>
        <w:rPr>
          <w:rStyle w:val="14"/>
          <w:rFonts w:eastAsia="仿宋"/>
          <w:b w:val="0"/>
          <w:bCs/>
          <w:sz w:val="32"/>
          <w:szCs w:val="32"/>
        </w:rPr>
        <w:t>因新冠</w:t>
      </w:r>
      <w:r>
        <w:rPr>
          <w:rStyle w:val="14"/>
          <w:rFonts w:hint="eastAsia" w:eastAsia="仿宋"/>
          <w:b w:val="0"/>
          <w:bCs/>
          <w:sz w:val="32"/>
          <w:szCs w:val="32"/>
        </w:rPr>
        <w:t>肺炎</w:t>
      </w:r>
      <w:r>
        <w:rPr>
          <w:rStyle w:val="14"/>
          <w:rFonts w:eastAsia="仿宋"/>
          <w:b w:val="0"/>
          <w:bCs/>
          <w:sz w:val="32"/>
          <w:szCs w:val="32"/>
        </w:rPr>
        <w:t>疫情，减少</w:t>
      </w:r>
      <w:r>
        <w:rPr>
          <w:rStyle w:val="14"/>
          <w:rFonts w:hint="eastAsia" w:eastAsia="仿宋"/>
          <w:b w:val="0"/>
          <w:bCs/>
          <w:sz w:val="32"/>
          <w:szCs w:val="32"/>
        </w:rPr>
        <w:t>了</w:t>
      </w:r>
      <w:r>
        <w:rPr>
          <w:rStyle w:val="14"/>
          <w:rFonts w:eastAsia="仿宋"/>
          <w:b w:val="0"/>
          <w:bCs/>
          <w:sz w:val="32"/>
          <w:szCs w:val="32"/>
        </w:rPr>
        <w:t>相应</w:t>
      </w:r>
      <w:r>
        <w:rPr>
          <w:rStyle w:val="14"/>
          <w:rFonts w:hint="eastAsia" w:eastAsia="仿宋"/>
          <w:b w:val="0"/>
          <w:bCs/>
          <w:sz w:val="32"/>
          <w:szCs w:val="32"/>
        </w:rPr>
        <w:t>考察</w:t>
      </w:r>
      <w:r>
        <w:rPr>
          <w:rStyle w:val="14"/>
          <w:rFonts w:eastAsia="仿宋"/>
          <w:b w:val="0"/>
          <w:bCs/>
          <w:sz w:val="32"/>
          <w:szCs w:val="32"/>
        </w:rPr>
        <w:t xml:space="preserve">、平台活动支出。 </w:t>
      </w:r>
    </w:p>
    <w:p>
      <w:pPr>
        <w:spacing w:line="560" w:lineRule="exact"/>
        <w:ind w:firstLine="640" w:firstLineChars="200"/>
        <w:rPr>
          <w:rStyle w:val="14"/>
          <w:rFonts w:eastAsia="仿宋"/>
          <w:b w:val="0"/>
          <w:bCs/>
          <w:sz w:val="32"/>
          <w:szCs w:val="32"/>
        </w:rPr>
      </w:pPr>
      <w:r>
        <w:rPr>
          <w:rStyle w:val="14"/>
          <w:rFonts w:eastAsia="仿宋"/>
          <w:b w:val="0"/>
          <w:bCs/>
          <w:sz w:val="32"/>
          <w:szCs w:val="32"/>
        </w:rPr>
        <w:t>4.</w:t>
      </w:r>
      <w:r>
        <w:rPr>
          <w:rStyle w:val="14"/>
          <w:rFonts w:hint="eastAsia" w:eastAsia="仿宋"/>
          <w:b w:val="0"/>
          <w:bCs/>
          <w:sz w:val="32"/>
          <w:szCs w:val="32"/>
        </w:rPr>
        <w:t>社会保障和就业（类）行政</w:t>
      </w:r>
      <w:r>
        <w:rPr>
          <w:rStyle w:val="14"/>
          <w:rFonts w:eastAsia="仿宋"/>
          <w:b w:val="0"/>
          <w:bCs/>
          <w:sz w:val="32"/>
          <w:szCs w:val="32"/>
        </w:rPr>
        <w:t>事业单位养老支出</w:t>
      </w:r>
      <w:r>
        <w:rPr>
          <w:rStyle w:val="14"/>
          <w:rFonts w:hint="eastAsia" w:eastAsia="仿宋"/>
          <w:b w:val="0"/>
          <w:bCs/>
          <w:sz w:val="32"/>
          <w:szCs w:val="32"/>
        </w:rPr>
        <w:t>（款）行政单位</w:t>
      </w:r>
      <w:r>
        <w:rPr>
          <w:rStyle w:val="14"/>
          <w:rFonts w:eastAsia="仿宋"/>
          <w:b w:val="0"/>
          <w:bCs/>
          <w:sz w:val="32"/>
          <w:szCs w:val="32"/>
        </w:rPr>
        <w:t>离退休</w:t>
      </w:r>
      <w:r>
        <w:rPr>
          <w:rStyle w:val="14"/>
          <w:rFonts w:hint="eastAsia" w:eastAsia="仿宋"/>
          <w:b w:val="0"/>
          <w:bCs/>
          <w:sz w:val="32"/>
          <w:szCs w:val="32"/>
        </w:rPr>
        <w:t>（项）</w:t>
      </w:r>
      <w:r>
        <w:rPr>
          <w:rStyle w:val="14"/>
          <w:rFonts w:eastAsia="仿宋"/>
          <w:b w:val="0"/>
          <w:bCs/>
          <w:sz w:val="32"/>
          <w:szCs w:val="32"/>
        </w:rPr>
        <w:t xml:space="preserve">: </w:t>
      </w:r>
      <w:r>
        <w:rPr>
          <w:rStyle w:val="14"/>
          <w:rFonts w:hint="eastAsia" w:eastAsia="仿宋"/>
          <w:b w:val="0"/>
          <w:bCs/>
          <w:sz w:val="32"/>
          <w:szCs w:val="32"/>
        </w:rPr>
        <w:t>支出决算为</w:t>
      </w:r>
      <w:r>
        <w:rPr>
          <w:rStyle w:val="14"/>
          <w:rFonts w:eastAsia="仿宋"/>
          <w:b w:val="0"/>
          <w:bCs/>
          <w:sz w:val="32"/>
          <w:szCs w:val="32"/>
        </w:rPr>
        <w:t>64.19</w:t>
      </w:r>
      <w:r>
        <w:rPr>
          <w:rStyle w:val="14"/>
          <w:rFonts w:hint="eastAsia" w:eastAsia="仿宋"/>
          <w:b w:val="0"/>
          <w:bCs/>
          <w:sz w:val="32"/>
          <w:szCs w:val="32"/>
        </w:rPr>
        <w:t>万元，完成预算99.98</w:t>
      </w:r>
      <w:r>
        <w:rPr>
          <w:rStyle w:val="14"/>
          <w:rFonts w:eastAsia="仿宋"/>
          <w:b w:val="0"/>
          <w:bCs/>
          <w:sz w:val="32"/>
          <w:szCs w:val="32"/>
        </w:rPr>
        <w:t>%</w:t>
      </w:r>
      <w:r>
        <w:rPr>
          <w:rStyle w:val="14"/>
          <w:rFonts w:hint="eastAsia" w:eastAsia="仿宋"/>
          <w:b w:val="0"/>
          <w:bCs/>
          <w:sz w:val="32"/>
          <w:szCs w:val="32"/>
        </w:rPr>
        <w:t>，决算数小于预算数的主要原因是：</w:t>
      </w:r>
      <w:r>
        <w:rPr>
          <w:rStyle w:val="14"/>
          <w:rFonts w:eastAsia="仿宋"/>
          <w:b w:val="0"/>
          <w:bCs/>
          <w:sz w:val="32"/>
          <w:szCs w:val="32"/>
        </w:rPr>
        <w:t>万元单位保留两位小数收舍影响</w:t>
      </w:r>
      <w:r>
        <w:rPr>
          <w:rStyle w:val="14"/>
          <w:rFonts w:hint="eastAsia" w:eastAsia="仿宋"/>
          <w:b w:val="0"/>
          <w:bCs/>
          <w:sz w:val="32"/>
          <w:szCs w:val="32"/>
        </w:rPr>
        <w:t>。</w:t>
      </w:r>
    </w:p>
    <w:p>
      <w:pPr>
        <w:spacing w:line="560" w:lineRule="exact"/>
        <w:ind w:firstLine="420" w:firstLineChars="200"/>
        <w:rPr>
          <w:rFonts w:eastAsia="仿宋"/>
          <w:bCs/>
          <w:sz w:val="32"/>
          <w:szCs w:val="32"/>
        </w:rPr>
      </w:pPr>
      <w:r>
        <w:rPr>
          <w:rFonts w:hint="eastAsia"/>
          <w:bCs/>
        </w:rPr>
        <w:t xml:space="preserve">  </w:t>
      </w:r>
      <w:r>
        <w:rPr>
          <w:rStyle w:val="14"/>
          <w:rFonts w:eastAsia="仿宋"/>
          <w:b w:val="0"/>
          <w:bCs/>
          <w:sz w:val="32"/>
          <w:szCs w:val="32"/>
        </w:rPr>
        <w:t>5.</w:t>
      </w:r>
      <w:r>
        <w:rPr>
          <w:rStyle w:val="14"/>
          <w:rFonts w:hint="eastAsia" w:eastAsia="仿宋"/>
          <w:b w:val="0"/>
          <w:bCs/>
          <w:sz w:val="32"/>
          <w:szCs w:val="32"/>
        </w:rPr>
        <w:t>社会保障和就业（类）行政</w:t>
      </w:r>
      <w:r>
        <w:rPr>
          <w:rStyle w:val="14"/>
          <w:rFonts w:eastAsia="仿宋"/>
          <w:b w:val="0"/>
          <w:bCs/>
          <w:sz w:val="32"/>
          <w:szCs w:val="32"/>
        </w:rPr>
        <w:t>事业单位养老支出</w:t>
      </w:r>
      <w:r>
        <w:rPr>
          <w:rStyle w:val="14"/>
          <w:rFonts w:hint="eastAsia" w:eastAsia="仿宋"/>
          <w:b w:val="0"/>
          <w:bCs/>
          <w:sz w:val="32"/>
          <w:szCs w:val="32"/>
        </w:rPr>
        <w:t>（款）机关</w:t>
      </w:r>
      <w:r>
        <w:rPr>
          <w:rStyle w:val="14"/>
          <w:rFonts w:eastAsia="仿宋"/>
          <w:b w:val="0"/>
          <w:bCs/>
          <w:sz w:val="32"/>
          <w:szCs w:val="32"/>
        </w:rPr>
        <w:t>事业单位</w:t>
      </w:r>
      <w:r>
        <w:rPr>
          <w:rStyle w:val="14"/>
          <w:rFonts w:hint="eastAsia" w:eastAsia="仿宋"/>
          <w:b w:val="0"/>
          <w:bCs/>
          <w:sz w:val="32"/>
          <w:szCs w:val="32"/>
        </w:rPr>
        <w:t>基本</w:t>
      </w:r>
      <w:r>
        <w:rPr>
          <w:rStyle w:val="14"/>
          <w:rFonts w:eastAsia="仿宋"/>
          <w:b w:val="0"/>
          <w:bCs/>
          <w:sz w:val="32"/>
          <w:szCs w:val="32"/>
        </w:rPr>
        <w:t>养老保险缴费支出</w:t>
      </w:r>
      <w:r>
        <w:rPr>
          <w:rStyle w:val="14"/>
          <w:rFonts w:hint="eastAsia" w:eastAsia="仿宋"/>
          <w:b w:val="0"/>
          <w:bCs/>
          <w:sz w:val="32"/>
          <w:szCs w:val="32"/>
        </w:rPr>
        <w:t>（项）</w:t>
      </w:r>
      <w:r>
        <w:rPr>
          <w:rStyle w:val="14"/>
          <w:rFonts w:eastAsia="仿宋"/>
          <w:b w:val="0"/>
          <w:bCs/>
          <w:sz w:val="32"/>
          <w:szCs w:val="32"/>
        </w:rPr>
        <w:t xml:space="preserve">: </w:t>
      </w:r>
      <w:r>
        <w:rPr>
          <w:rStyle w:val="14"/>
          <w:rFonts w:hint="eastAsia" w:eastAsia="仿宋"/>
          <w:b w:val="0"/>
          <w:bCs/>
          <w:sz w:val="32"/>
          <w:szCs w:val="32"/>
        </w:rPr>
        <w:t>支出决算为</w:t>
      </w:r>
      <w:r>
        <w:rPr>
          <w:rStyle w:val="14"/>
          <w:rFonts w:eastAsia="仿宋"/>
          <w:b w:val="0"/>
          <w:bCs/>
          <w:sz w:val="32"/>
          <w:szCs w:val="32"/>
        </w:rPr>
        <w:t>54.58</w:t>
      </w:r>
      <w:r>
        <w:rPr>
          <w:rStyle w:val="14"/>
          <w:rFonts w:hint="eastAsia" w:eastAsia="仿宋"/>
          <w:b w:val="0"/>
          <w:bCs/>
          <w:sz w:val="32"/>
          <w:szCs w:val="32"/>
        </w:rPr>
        <w:t>万元，完成预算80.45</w:t>
      </w:r>
      <w:r>
        <w:rPr>
          <w:rStyle w:val="14"/>
          <w:rFonts w:eastAsia="仿宋"/>
          <w:b w:val="0"/>
          <w:bCs/>
          <w:sz w:val="32"/>
          <w:szCs w:val="32"/>
        </w:rPr>
        <w:t>%</w:t>
      </w:r>
      <w:r>
        <w:rPr>
          <w:rStyle w:val="14"/>
          <w:rFonts w:hint="eastAsia" w:eastAsia="仿宋"/>
          <w:b w:val="0"/>
          <w:bCs/>
          <w:sz w:val="32"/>
          <w:szCs w:val="32"/>
        </w:rPr>
        <w:t>，决算数小于预算数的主要原因是：</w:t>
      </w:r>
      <w:r>
        <w:rPr>
          <w:rStyle w:val="14"/>
          <w:rFonts w:eastAsia="仿宋"/>
          <w:b w:val="0"/>
          <w:bCs/>
          <w:sz w:val="32"/>
          <w:szCs w:val="32"/>
        </w:rPr>
        <w:t>聘用人员变动，</w:t>
      </w:r>
      <w:r>
        <w:rPr>
          <w:rStyle w:val="14"/>
          <w:rFonts w:hint="eastAsia" w:eastAsia="仿宋"/>
          <w:b w:val="0"/>
          <w:bCs/>
          <w:sz w:val="32"/>
          <w:szCs w:val="32"/>
        </w:rPr>
        <w:t>新</w:t>
      </w:r>
      <w:r>
        <w:rPr>
          <w:rStyle w:val="14"/>
          <w:rFonts w:eastAsia="仿宋"/>
          <w:b w:val="0"/>
          <w:bCs/>
          <w:sz w:val="32"/>
          <w:szCs w:val="32"/>
        </w:rPr>
        <w:t>招聘</w:t>
      </w:r>
      <w:r>
        <w:rPr>
          <w:rStyle w:val="14"/>
          <w:rFonts w:hint="eastAsia" w:eastAsia="仿宋"/>
          <w:b w:val="0"/>
          <w:bCs/>
          <w:sz w:val="32"/>
          <w:szCs w:val="32"/>
        </w:rPr>
        <w:t>人员</w:t>
      </w:r>
      <w:r>
        <w:rPr>
          <w:rStyle w:val="14"/>
          <w:rFonts w:eastAsia="仿宋"/>
          <w:b w:val="0"/>
          <w:bCs/>
          <w:sz w:val="32"/>
          <w:szCs w:val="32"/>
        </w:rPr>
        <w:t>下半年新入职</w:t>
      </w:r>
      <w:r>
        <w:rPr>
          <w:rStyle w:val="14"/>
          <w:rFonts w:hint="eastAsia" w:eastAsia="仿宋"/>
          <w:b w:val="0"/>
          <w:bCs/>
          <w:sz w:val="32"/>
          <w:szCs w:val="32"/>
        </w:rPr>
        <w:t>，</w:t>
      </w:r>
      <w:r>
        <w:rPr>
          <w:rStyle w:val="14"/>
          <w:rFonts w:eastAsia="仿宋"/>
          <w:b w:val="0"/>
          <w:bCs/>
          <w:sz w:val="32"/>
          <w:szCs w:val="32"/>
        </w:rPr>
        <w:t>试用期工资较低，缴纳的</w:t>
      </w:r>
      <w:r>
        <w:rPr>
          <w:rStyle w:val="14"/>
          <w:rFonts w:hint="eastAsia" w:eastAsia="仿宋"/>
          <w:b w:val="0"/>
          <w:bCs/>
          <w:sz w:val="32"/>
          <w:szCs w:val="32"/>
        </w:rPr>
        <w:t>养老</w:t>
      </w:r>
      <w:r>
        <w:rPr>
          <w:rStyle w:val="14"/>
          <w:rFonts w:eastAsia="仿宋"/>
          <w:b w:val="0"/>
          <w:bCs/>
          <w:sz w:val="32"/>
          <w:szCs w:val="32"/>
        </w:rPr>
        <w:t>保险金</w:t>
      </w:r>
      <w:r>
        <w:rPr>
          <w:rStyle w:val="14"/>
          <w:rFonts w:hint="eastAsia" w:eastAsia="仿宋"/>
          <w:b w:val="0"/>
          <w:bCs/>
          <w:sz w:val="32"/>
          <w:szCs w:val="32"/>
        </w:rPr>
        <w:t>相应</w:t>
      </w:r>
      <w:r>
        <w:rPr>
          <w:rStyle w:val="14"/>
          <w:rFonts w:eastAsia="仿宋"/>
          <w:b w:val="0"/>
          <w:bCs/>
          <w:sz w:val="32"/>
          <w:szCs w:val="32"/>
        </w:rPr>
        <w:t>就低</w:t>
      </w:r>
      <w:r>
        <w:rPr>
          <w:rStyle w:val="14"/>
          <w:rFonts w:hint="eastAsia" w:eastAsia="仿宋"/>
          <w:b w:val="0"/>
          <w:bCs/>
          <w:sz w:val="32"/>
          <w:szCs w:val="32"/>
        </w:rPr>
        <w:t>。</w:t>
      </w:r>
    </w:p>
    <w:p>
      <w:pPr>
        <w:spacing w:line="560" w:lineRule="exact"/>
        <w:ind w:firstLine="640" w:firstLineChars="200"/>
        <w:rPr>
          <w:rStyle w:val="14"/>
          <w:rFonts w:eastAsia="仿宋"/>
          <w:b w:val="0"/>
          <w:bCs/>
          <w:sz w:val="32"/>
          <w:szCs w:val="32"/>
        </w:rPr>
      </w:pPr>
      <w:r>
        <w:rPr>
          <w:rStyle w:val="14"/>
          <w:rFonts w:hint="eastAsia" w:eastAsia="仿宋"/>
          <w:b w:val="0"/>
          <w:bCs/>
          <w:sz w:val="32"/>
          <w:szCs w:val="32"/>
        </w:rPr>
        <w:t>6.社会保障和就业（类）行政</w:t>
      </w:r>
      <w:r>
        <w:rPr>
          <w:rStyle w:val="14"/>
          <w:rFonts w:eastAsia="仿宋"/>
          <w:b w:val="0"/>
          <w:bCs/>
          <w:sz w:val="32"/>
          <w:szCs w:val="32"/>
        </w:rPr>
        <w:t>事业单位养老支出</w:t>
      </w:r>
      <w:r>
        <w:rPr>
          <w:rStyle w:val="14"/>
          <w:rFonts w:hint="eastAsia" w:eastAsia="仿宋"/>
          <w:b w:val="0"/>
          <w:bCs/>
          <w:sz w:val="32"/>
          <w:szCs w:val="32"/>
        </w:rPr>
        <w:t>（款）机关</w:t>
      </w:r>
      <w:r>
        <w:rPr>
          <w:rStyle w:val="14"/>
          <w:rFonts w:eastAsia="仿宋"/>
          <w:b w:val="0"/>
          <w:bCs/>
          <w:sz w:val="32"/>
          <w:szCs w:val="32"/>
        </w:rPr>
        <w:t>事业单位</w:t>
      </w:r>
      <w:r>
        <w:rPr>
          <w:rStyle w:val="14"/>
          <w:rFonts w:hint="eastAsia" w:eastAsia="仿宋"/>
          <w:b w:val="0"/>
          <w:bCs/>
          <w:sz w:val="32"/>
          <w:szCs w:val="32"/>
        </w:rPr>
        <w:t>职业</w:t>
      </w:r>
      <w:r>
        <w:rPr>
          <w:rStyle w:val="14"/>
          <w:rFonts w:eastAsia="仿宋"/>
          <w:b w:val="0"/>
          <w:bCs/>
          <w:sz w:val="32"/>
          <w:szCs w:val="32"/>
        </w:rPr>
        <w:t>年金缴费支出</w:t>
      </w:r>
      <w:r>
        <w:rPr>
          <w:rStyle w:val="14"/>
          <w:rFonts w:hint="eastAsia" w:eastAsia="仿宋"/>
          <w:b w:val="0"/>
          <w:bCs/>
          <w:sz w:val="32"/>
          <w:szCs w:val="32"/>
        </w:rPr>
        <w:t>（项）</w:t>
      </w:r>
      <w:r>
        <w:rPr>
          <w:rStyle w:val="14"/>
          <w:rFonts w:eastAsia="仿宋"/>
          <w:b w:val="0"/>
          <w:bCs/>
          <w:sz w:val="32"/>
          <w:szCs w:val="32"/>
        </w:rPr>
        <w:t xml:space="preserve">: </w:t>
      </w:r>
      <w:r>
        <w:rPr>
          <w:rStyle w:val="14"/>
          <w:rFonts w:hint="eastAsia" w:eastAsia="仿宋"/>
          <w:b w:val="0"/>
          <w:bCs/>
          <w:sz w:val="32"/>
          <w:szCs w:val="32"/>
        </w:rPr>
        <w:t>支出决算为</w:t>
      </w:r>
      <w:r>
        <w:rPr>
          <w:rStyle w:val="14"/>
          <w:rFonts w:eastAsia="仿宋"/>
          <w:b w:val="0"/>
          <w:bCs/>
          <w:sz w:val="32"/>
          <w:szCs w:val="32"/>
        </w:rPr>
        <w:t>9.64</w:t>
      </w:r>
      <w:r>
        <w:rPr>
          <w:rStyle w:val="14"/>
          <w:rFonts w:hint="eastAsia" w:eastAsia="仿宋"/>
          <w:b w:val="0"/>
          <w:bCs/>
          <w:sz w:val="32"/>
          <w:szCs w:val="32"/>
        </w:rPr>
        <w:t>万元，完成预算99.9</w:t>
      </w:r>
      <w:r>
        <w:rPr>
          <w:rStyle w:val="14"/>
          <w:rFonts w:eastAsia="仿宋"/>
          <w:b w:val="0"/>
          <w:bCs/>
          <w:sz w:val="32"/>
          <w:szCs w:val="32"/>
        </w:rPr>
        <w:t>%</w:t>
      </w:r>
      <w:r>
        <w:rPr>
          <w:rStyle w:val="14"/>
          <w:rFonts w:hint="eastAsia" w:eastAsia="仿宋"/>
          <w:b w:val="0"/>
          <w:bCs/>
          <w:sz w:val="32"/>
          <w:szCs w:val="32"/>
        </w:rPr>
        <w:t>，决算数小于预算数的主要原因是：</w:t>
      </w:r>
      <w:r>
        <w:rPr>
          <w:rStyle w:val="14"/>
          <w:rFonts w:eastAsia="仿宋"/>
          <w:b w:val="0"/>
          <w:bCs/>
          <w:sz w:val="32"/>
          <w:szCs w:val="32"/>
        </w:rPr>
        <w:t>万元单位保留两位小数收舍影响</w:t>
      </w:r>
      <w:r>
        <w:rPr>
          <w:rStyle w:val="14"/>
          <w:rFonts w:hint="eastAsia" w:eastAsia="仿宋"/>
          <w:b w:val="0"/>
          <w:bCs/>
          <w:sz w:val="32"/>
          <w:szCs w:val="32"/>
        </w:rPr>
        <w:t>。</w:t>
      </w:r>
    </w:p>
    <w:p>
      <w:pPr>
        <w:spacing w:line="560" w:lineRule="exact"/>
        <w:ind w:firstLine="640" w:firstLineChars="200"/>
        <w:rPr>
          <w:rFonts w:eastAsia="仿宋"/>
          <w:bCs/>
          <w:sz w:val="32"/>
          <w:szCs w:val="32"/>
        </w:rPr>
      </w:pPr>
      <w:r>
        <w:rPr>
          <w:rStyle w:val="14"/>
          <w:rFonts w:eastAsia="仿宋"/>
          <w:b w:val="0"/>
          <w:bCs/>
          <w:sz w:val="32"/>
          <w:szCs w:val="32"/>
        </w:rPr>
        <w:t>7.</w:t>
      </w:r>
      <w:r>
        <w:rPr>
          <w:rFonts w:hint="eastAsia" w:eastAsia="仿宋"/>
          <w:bCs/>
          <w:sz w:val="32"/>
          <w:szCs w:val="32"/>
        </w:rPr>
        <w:t>卫生健康</w:t>
      </w:r>
      <w:r>
        <w:rPr>
          <w:rStyle w:val="14"/>
          <w:rFonts w:hint="eastAsia" w:eastAsia="仿宋"/>
          <w:b w:val="0"/>
          <w:bCs/>
          <w:sz w:val="32"/>
          <w:szCs w:val="32"/>
        </w:rPr>
        <w:t>（类）行政事业</w:t>
      </w:r>
      <w:r>
        <w:rPr>
          <w:rStyle w:val="14"/>
          <w:rFonts w:eastAsia="仿宋"/>
          <w:b w:val="0"/>
          <w:bCs/>
          <w:sz w:val="32"/>
          <w:szCs w:val="32"/>
        </w:rPr>
        <w:t>单位医疗</w:t>
      </w:r>
      <w:r>
        <w:rPr>
          <w:rStyle w:val="14"/>
          <w:rFonts w:hint="eastAsia" w:eastAsia="仿宋"/>
          <w:b w:val="0"/>
          <w:bCs/>
          <w:sz w:val="32"/>
          <w:szCs w:val="32"/>
        </w:rPr>
        <w:t>（款）行政</w:t>
      </w:r>
      <w:r>
        <w:rPr>
          <w:rStyle w:val="14"/>
          <w:rFonts w:eastAsia="仿宋"/>
          <w:b w:val="0"/>
          <w:bCs/>
          <w:sz w:val="32"/>
          <w:szCs w:val="32"/>
        </w:rPr>
        <w:t>单位医疗</w:t>
      </w:r>
      <w:r>
        <w:rPr>
          <w:rStyle w:val="14"/>
          <w:rFonts w:hint="eastAsia" w:eastAsia="仿宋"/>
          <w:b w:val="0"/>
          <w:bCs/>
          <w:sz w:val="32"/>
          <w:szCs w:val="32"/>
        </w:rPr>
        <w:t>（项）</w:t>
      </w:r>
      <w:r>
        <w:rPr>
          <w:rStyle w:val="14"/>
          <w:rFonts w:eastAsia="仿宋"/>
          <w:b w:val="0"/>
          <w:bCs/>
          <w:sz w:val="32"/>
          <w:szCs w:val="32"/>
        </w:rPr>
        <w:t>:</w:t>
      </w:r>
      <w:r>
        <w:rPr>
          <w:rStyle w:val="14"/>
          <w:rFonts w:hint="eastAsia" w:eastAsia="仿宋"/>
          <w:b w:val="0"/>
          <w:bCs/>
          <w:sz w:val="32"/>
          <w:szCs w:val="32"/>
        </w:rPr>
        <w:t>支出决算为</w:t>
      </w:r>
      <w:r>
        <w:rPr>
          <w:rStyle w:val="14"/>
          <w:rFonts w:eastAsia="仿宋"/>
          <w:b w:val="0"/>
          <w:bCs/>
          <w:sz w:val="32"/>
          <w:szCs w:val="32"/>
        </w:rPr>
        <w:t>1.28</w:t>
      </w:r>
      <w:r>
        <w:rPr>
          <w:rStyle w:val="14"/>
          <w:rFonts w:hint="eastAsia" w:eastAsia="仿宋"/>
          <w:b w:val="0"/>
          <w:bCs/>
          <w:sz w:val="32"/>
          <w:szCs w:val="32"/>
        </w:rPr>
        <w:t>万元，完成预算</w:t>
      </w:r>
      <w:r>
        <w:rPr>
          <w:rStyle w:val="14"/>
          <w:rFonts w:eastAsia="仿宋"/>
          <w:b w:val="0"/>
          <w:bCs/>
          <w:sz w:val="32"/>
          <w:szCs w:val="32"/>
        </w:rPr>
        <w:t>100%</w:t>
      </w:r>
      <w:r>
        <w:rPr>
          <w:rStyle w:val="14"/>
          <w:rFonts w:hint="eastAsia" w:eastAsia="仿宋"/>
          <w:b w:val="0"/>
          <w:bCs/>
          <w:sz w:val="32"/>
          <w:szCs w:val="32"/>
        </w:rPr>
        <w:t>。</w:t>
      </w:r>
      <w:r>
        <w:rPr>
          <w:rFonts w:eastAsia="仿宋"/>
          <w:bCs/>
          <w:sz w:val="32"/>
          <w:szCs w:val="32"/>
        </w:rPr>
        <w:t xml:space="preserve"> </w:t>
      </w:r>
    </w:p>
    <w:p>
      <w:pPr>
        <w:spacing w:line="560" w:lineRule="exact"/>
        <w:ind w:firstLine="640" w:firstLineChars="200"/>
        <w:rPr>
          <w:rStyle w:val="14"/>
          <w:rFonts w:eastAsia="仿宋"/>
          <w:b w:val="0"/>
          <w:bCs/>
          <w:sz w:val="32"/>
          <w:szCs w:val="32"/>
        </w:rPr>
      </w:pPr>
      <w:r>
        <w:rPr>
          <w:rFonts w:eastAsia="仿宋"/>
          <w:bCs/>
          <w:sz w:val="32"/>
          <w:szCs w:val="32"/>
        </w:rPr>
        <w:t>8.</w:t>
      </w:r>
      <w:r>
        <w:rPr>
          <w:rFonts w:hint="eastAsia" w:eastAsia="仿宋"/>
          <w:bCs/>
          <w:sz w:val="32"/>
          <w:szCs w:val="32"/>
        </w:rPr>
        <w:t>卫生健康</w:t>
      </w:r>
      <w:r>
        <w:rPr>
          <w:rStyle w:val="14"/>
          <w:rFonts w:hint="eastAsia" w:eastAsia="仿宋"/>
          <w:b w:val="0"/>
          <w:bCs/>
          <w:sz w:val="32"/>
          <w:szCs w:val="32"/>
        </w:rPr>
        <w:t>（类）行政事业</w:t>
      </w:r>
      <w:r>
        <w:rPr>
          <w:rStyle w:val="14"/>
          <w:rFonts w:eastAsia="仿宋"/>
          <w:b w:val="0"/>
          <w:bCs/>
          <w:sz w:val="32"/>
          <w:szCs w:val="32"/>
        </w:rPr>
        <w:t>单位医疗</w:t>
      </w:r>
      <w:r>
        <w:rPr>
          <w:rStyle w:val="14"/>
          <w:rFonts w:hint="eastAsia" w:eastAsia="仿宋"/>
          <w:b w:val="0"/>
          <w:bCs/>
          <w:sz w:val="32"/>
          <w:szCs w:val="32"/>
        </w:rPr>
        <w:t>（款）事业</w:t>
      </w:r>
      <w:r>
        <w:rPr>
          <w:rStyle w:val="14"/>
          <w:rFonts w:eastAsia="仿宋"/>
          <w:b w:val="0"/>
          <w:bCs/>
          <w:sz w:val="32"/>
          <w:szCs w:val="32"/>
        </w:rPr>
        <w:t>单位医疗</w:t>
      </w:r>
      <w:r>
        <w:rPr>
          <w:rStyle w:val="14"/>
          <w:rFonts w:hint="eastAsia" w:eastAsia="仿宋"/>
          <w:b w:val="0"/>
          <w:bCs/>
          <w:sz w:val="32"/>
          <w:szCs w:val="32"/>
        </w:rPr>
        <w:t>（项）</w:t>
      </w:r>
      <w:r>
        <w:rPr>
          <w:rStyle w:val="14"/>
          <w:rFonts w:eastAsia="仿宋"/>
          <w:b w:val="0"/>
          <w:bCs/>
          <w:sz w:val="32"/>
          <w:szCs w:val="32"/>
        </w:rPr>
        <w:t>:</w:t>
      </w:r>
      <w:r>
        <w:rPr>
          <w:rStyle w:val="14"/>
          <w:rFonts w:hint="eastAsia" w:eastAsia="仿宋"/>
          <w:b w:val="0"/>
          <w:bCs/>
          <w:sz w:val="32"/>
          <w:szCs w:val="32"/>
        </w:rPr>
        <w:t>支出决算为</w:t>
      </w:r>
      <w:r>
        <w:rPr>
          <w:rStyle w:val="14"/>
          <w:rFonts w:eastAsia="仿宋"/>
          <w:b w:val="0"/>
          <w:bCs/>
          <w:sz w:val="32"/>
          <w:szCs w:val="32"/>
        </w:rPr>
        <w:t>37.21</w:t>
      </w:r>
      <w:r>
        <w:rPr>
          <w:rStyle w:val="14"/>
          <w:rFonts w:hint="eastAsia" w:eastAsia="仿宋"/>
          <w:b w:val="0"/>
          <w:bCs/>
          <w:sz w:val="32"/>
          <w:szCs w:val="32"/>
        </w:rPr>
        <w:t>万元，完成预算</w:t>
      </w:r>
      <w:r>
        <w:rPr>
          <w:rStyle w:val="14"/>
          <w:rFonts w:eastAsia="仿宋"/>
          <w:b w:val="0"/>
          <w:bCs/>
          <w:sz w:val="32"/>
          <w:szCs w:val="32"/>
        </w:rPr>
        <w:t>88.32%</w:t>
      </w:r>
      <w:r>
        <w:rPr>
          <w:rStyle w:val="14"/>
          <w:rFonts w:hint="eastAsia" w:eastAsia="仿宋"/>
          <w:b w:val="0"/>
          <w:bCs/>
          <w:sz w:val="32"/>
          <w:szCs w:val="32"/>
        </w:rPr>
        <w:t>。</w:t>
      </w:r>
    </w:p>
    <w:p>
      <w:pPr>
        <w:spacing w:line="560" w:lineRule="exact"/>
        <w:ind w:firstLine="640" w:firstLineChars="200"/>
        <w:rPr>
          <w:rFonts w:eastAsia="仿宋"/>
          <w:bCs/>
          <w:sz w:val="32"/>
          <w:szCs w:val="32"/>
        </w:rPr>
      </w:pPr>
      <w:r>
        <w:rPr>
          <w:rFonts w:eastAsia="仿宋"/>
          <w:bCs/>
          <w:sz w:val="32"/>
          <w:szCs w:val="32"/>
        </w:rPr>
        <w:t>9.</w:t>
      </w:r>
      <w:r>
        <w:rPr>
          <w:rFonts w:hint="eastAsia" w:eastAsia="仿宋"/>
          <w:bCs/>
          <w:sz w:val="32"/>
          <w:szCs w:val="32"/>
        </w:rPr>
        <w:t>卫生健康</w:t>
      </w:r>
      <w:r>
        <w:rPr>
          <w:rStyle w:val="14"/>
          <w:rFonts w:hint="eastAsia" w:eastAsia="仿宋"/>
          <w:b w:val="0"/>
          <w:bCs/>
          <w:sz w:val="32"/>
          <w:szCs w:val="32"/>
        </w:rPr>
        <w:t>（类）行政事业</w:t>
      </w:r>
      <w:r>
        <w:rPr>
          <w:rStyle w:val="14"/>
          <w:rFonts w:eastAsia="仿宋"/>
          <w:b w:val="0"/>
          <w:bCs/>
          <w:sz w:val="32"/>
          <w:szCs w:val="32"/>
        </w:rPr>
        <w:t>单位医疗</w:t>
      </w:r>
      <w:r>
        <w:rPr>
          <w:rStyle w:val="14"/>
          <w:rFonts w:hint="eastAsia" w:eastAsia="仿宋"/>
          <w:b w:val="0"/>
          <w:bCs/>
          <w:sz w:val="32"/>
          <w:szCs w:val="32"/>
        </w:rPr>
        <w:t>（款）公务员</w:t>
      </w:r>
      <w:r>
        <w:rPr>
          <w:rStyle w:val="14"/>
          <w:rFonts w:eastAsia="仿宋"/>
          <w:b w:val="0"/>
          <w:bCs/>
          <w:sz w:val="32"/>
          <w:szCs w:val="32"/>
        </w:rPr>
        <w:t>医疗</w:t>
      </w:r>
      <w:r>
        <w:rPr>
          <w:rStyle w:val="14"/>
          <w:rFonts w:hint="eastAsia" w:eastAsia="仿宋"/>
          <w:b w:val="0"/>
          <w:bCs/>
          <w:sz w:val="32"/>
          <w:szCs w:val="32"/>
        </w:rPr>
        <w:t>补助（项）</w:t>
      </w:r>
      <w:r>
        <w:rPr>
          <w:rStyle w:val="14"/>
          <w:rFonts w:eastAsia="仿宋"/>
          <w:b w:val="0"/>
          <w:bCs/>
          <w:sz w:val="32"/>
          <w:szCs w:val="32"/>
        </w:rPr>
        <w:t>:</w:t>
      </w:r>
      <w:r>
        <w:rPr>
          <w:rStyle w:val="14"/>
          <w:rFonts w:hint="eastAsia" w:eastAsia="仿宋"/>
          <w:b w:val="0"/>
          <w:bCs/>
          <w:sz w:val="32"/>
          <w:szCs w:val="32"/>
        </w:rPr>
        <w:t>支出决算为</w:t>
      </w:r>
      <w:r>
        <w:rPr>
          <w:rStyle w:val="14"/>
          <w:rFonts w:eastAsia="仿宋"/>
          <w:b w:val="0"/>
          <w:bCs/>
          <w:sz w:val="32"/>
          <w:szCs w:val="32"/>
        </w:rPr>
        <w:t>7.35</w:t>
      </w:r>
      <w:r>
        <w:rPr>
          <w:rStyle w:val="14"/>
          <w:rFonts w:hint="eastAsia" w:eastAsia="仿宋"/>
          <w:b w:val="0"/>
          <w:bCs/>
          <w:sz w:val="32"/>
          <w:szCs w:val="32"/>
        </w:rPr>
        <w:t>万元，完成预算</w:t>
      </w:r>
      <w:r>
        <w:rPr>
          <w:rStyle w:val="14"/>
          <w:rFonts w:eastAsia="仿宋"/>
          <w:b w:val="0"/>
          <w:bCs/>
          <w:sz w:val="32"/>
          <w:szCs w:val="32"/>
        </w:rPr>
        <w:t>100%</w:t>
      </w:r>
      <w:r>
        <w:rPr>
          <w:rStyle w:val="14"/>
          <w:rFonts w:hint="eastAsia" w:eastAsia="仿宋"/>
          <w:b w:val="0"/>
          <w:bCs/>
          <w:sz w:val="32"/>
          <w:szCs w:val="32"/>
        </w:rPr>
        <w:t>，</w:t>
      </w:r>
      <w:r>
        <w:rPr>
          <w:rStyle w:val="14"/>
          <w:rFonts w:hint="eastAsia" w:eastAsia="仿宋"/>
          <w:b w:val="0"/>
          <w:bCs/>
          <w:color w:val="000000" w:themeColor="text1"/>
          <w:sz w:val="32"/>
          <w:szCs w:val="32"/>
          <w14:textFill>
            <w14:solidFill>
              <w14:schemeClr w14:val="tx1"/>
            </w14:solidFill>
          </w14:textFill>
        </w:rPr>
        <w:t>决算数等于预算数。</w:t>
      </w:r>
      <w:r>
        <w:rPr>
          <w:rFonts w:eastAsia="仿宋"/>
          <w:bCs/>
          <w:sz w:val="32"/>
          <w:szCs w:val="32"/>
        </w:rPr>
        <w:t xml:space="preserve"> </w:t>
      </w:r>
    </w:p>
    <w:p>
      <w:pPr>
        <w:spacing w:line="560" w:lineRule="exact"/>
        <w:ind w:firstLine="640" w:firstLineChars="200"/>
        <w:rPr>
          <w:rStyle w:val="14"/>
          <w:rFonts w:eastAsia="仿宋"/>
          <w:b w:val="0"/>
          <w:bCs/>
          <w:sz w:val="32"/>
          <w:szCs w:val="32"/>
        </w:rPr>
      </w:pPr>
      <w:r>
        <w:rPr>
          <w:rFonts w:eastAsia="仿宋"/>
          <w:bCs/>
          <w:sz w:val="32"/>
          <w:szCs w:val="32"/>
        </w:rPr>
        <w:t>10</w:t>
      </w:r>
      <w:r>
        <w:rPr>
          <w:rFonts w:hint="eastAsia" w:eastAsia="仿宋"/>
          <w:bCs/>
          <w:sz w:val="32"/>
          <w:szCs w:val="32"/>
        </w:rPr>
        <w:t>. 住房保障支出（</w:t>
      </w:r>
      <w:r>
        <w:rPr>
          <w:rFonts w:eastAsia="仿宋"/>
          <w:bCs/>
          <w:sz w:val="32"/>
          <w:szCs w:val="32"/>
        </w:rPr>
        <w:t>类）住房改革支出（款）住房公积金（项</w:t>
      </w:r>
      <w:r>
        <w:rPr>
          <w:rFonts w:hint="eastAsia" w:eastAsia="仿宋"/>
          <w:bCs/>
          <w:sz w:val="32"/>
          <w:szCs w:val="32"/>
        </w:rPr>
        <w:t>）：</w:t>
      </w:r>
      <w:r>
        <w:rPr>
          <w:rStyle w:val="14"/>
          <w:rFonts w:hint="eastAsia" w:eastAsia="仿宋"/>
          <w:b w:val="0"/>
          <w:bCs/>
          <w:sz w:val="32"/>
          <w:szCs w:val="32"/>
        </w:rPr>
        <w:t>支出决算为</w:t>
      </w:r>
      <w:r>
        <w:rPr>
          <w:rStyle w:val="14"/>
          <w:rFonts w:eastAsia="仿宋"/>
          <w:b w:val="0"/>
          <w:bCs/>
          <w:sz w:val="32"/>
          <w:szCs w:val="32"/>
        </w:rPr>
        <w:t>42.84</w:t>
      </w:r>
      <w:r>
        <w:rPr>
          <w:rStyle w:val="14"/>
          <w:rFonts w:hint="eastAsia" w:eastAsia="仿宋"/>
          <w:b w:val="0"/>
          <w:bCs/>
          <w:sz w:val="32"/>
          <w:szCs w:val="32"/>
        </w:rPr>
        <w:t>万元，完成预算</w:t>
      </w:r>
      <w:r>
        <w:rPr>
          <w:rStyle w:val="14"/>
          <w:rFonts w:eastAsia="仿宋"/>
          <w:b w:val="0"/>
          <w:bCs/>
          <w:sz w:val="32"/>
          <w:szCs w:val="32"/>
        </w:rPr>
        <w:t>74.03%</w:t>
      </w:r>
      <w:r>
        <w:rPr>
          <w:rStyle w:val="14"/>
          <w:rFonts w:hint="eastAsia" w:eastAsia="仿宋"/>
          <w:b w:val="0"/>
          <w:bCs/>
          <w:sz w:val="32"/>
          <w:szCs w:val="32"/>
        </w:rPr>
        <w:t>，决算数小于预算数的主要原因是：</w:t>
      </w:r>
      <w:r>
        <w:rPr>
          <w:rStyle w:val="14"/>
          <w:rFonts w:eastAsia="仿宋"/>
          <w:b w:val="0"/>
          <w:bCs/>
          <w:sz w:val="32"/>
          <w:szCs w:val="32"/>
        </w:rPr>
        <w:t>聘用人员变动，</w:t>
      </w:r>
      <w:r>
        <w:rPr>
          <w:rStyle w:val="14"/>
          <w:rFonts w:hint="eastAsia" w:eastAsia="仿宋"/>
          <w:b w:val="0"/>
          <w:bCs/>
          <w:sz w:val="32"/>
          <w:szCs w:val="32"/>
        </w:rPr>
        <w:t>新</w:t>
      </w:r>
      <w:r>
        <w:rPr>
          <w:rStyle w:val="14"/>
          <w:rFonts w:eastAsia="仿宋"/>
          <w:b w:val="0"/>
          <w:bCs/>
          <w:sz w:val="32"/>
          <w:szCs w:val="32"/>
        </w:rPr>
        <w:t>招聘</w:t>
      </w:r>
      <w:r>
        <w:rPr>
          <w:rStyle w:val="14"/>
          <w:rFonts w:hint="eastAsia" w:eastAsia="仿宋"/>
          <w:b w:val="0"/>
          <w:bCs/>
          <w:sz w:val="32"/>
          <w:szCs w:val="32"/>
        </w:rPr>
        <w:t>人员</w:t>
      </w:r>
      <w:r>
        <w:rPr>
          <w:rStyle w:val="14"/>
          <w:rFonts w:eastAsia="仿宋"/>
          <w:b w:val="0"/>
          <w:bCs/>
          <w:sz w:val="32"/>
          <w:szCs w:val="32"/>
        </w:rPr>
        <w:t>下半年新入职</w:t>
      </w:r>
      <w:r>
        <w:rPr>
          <w:rStyle w:val="14"/>
          <w:rFonts w:hint="eastAsia" w:eastAsia="仿宋"/>
          <w:b w:val="0"/>
          <w:bCs/>
          <w:sz w:val="32"/>
          <w:szCs w:val="32"/>
        </w:rPr>
        <w:t>，</w:t>
      </w:r>
      <w:r>
        <w:rPr>
          <w:rStyle w:val="14"/>
          <w:rFonts w:eastAsia="仿宋"/>
          <w:b w:val="0"/>
          <w:bCs/>
          <w:sz w:val="32"/>
          <w:szCs w:val="32"/>
        </w:rPr>
        <w:t>试用期工资较低，缴纳的住房公</w:t>
      </w:r>
      <w:r>
        <w:rPr>
          <w:rStyle w:val="14"/>
          <w:rFonts w:hint="eastAsia" w:eastAsia="仿宋"/>
          <w:b w:val="0"/>
          <w:bCs/>
          <w:sz w:val="32"/>
          <w:szCs w:val="32"/>
        </w:rPr>
        <w:t>积</w:t>
      </w:r>
      <w:r>
        <w:rPr>
          <w:rStyle w:val="14"/>
          <w:rFonts w:eastAsia="仿宋"/>
          <w:b w:val="0"/>
          <w:bCs/>
          <w:sz w:val="32"/>
          <w:szCs w:val="32"/>
        </w:rPr>
        <w:t>金</w:t>
      </w:r>
      <w:r>
        <w:rPr>
          <w:rStyle w:val="14"/>
          <w:rFonts w:hint="eastAsia" w:eastAsia="仿宋"/>
          <w:b w:val="0"/>
          <w:bCs/>
          <w:sz w:val="32"/>
          <w:szCs w:val="32"/>
        </w:rPr>
        <w:t>相应</w:t>
      </w:r>
      <w:r>
        <w:rPr>
          <w:rStyle w:val="14"/>
          <w:rFonts w:eastAsia="仿宋"/>
          <w:b w:val="0"/>
          <w:bCs/>
          <w:sz w:val="32"/>
          <w:szCs w:val="32"/>
        </w:rPr>
        <w:t>就低</w:t>
      </w:r>
      <w:r>
        <w:rPr>
          <w:rStyle w:val="14"/>
          <w:rFonts w:hint="eastAsia" w:eastAsia="仿宋"/>
          <w:b w:val="0"/>
          <w:bCs/>
          <w:sz w:val="32"/>
          <w:szCs w:val="32"/>
        </w:rPr>
        <w:t>。</w:t>
      </w:r>
    </w:p>
    <w:p>
      <w:pPr>
        <w:tabs>
          <w:tab w:val="right" w:pos="8306"/>
        </w:tabs>
        <w:spacing w:line="560" w:lineRule="exact"/>
        <w:ind w:firstLine="640"/>
        <w:outlineLvl w:val="1"/>
        <w:rPr>
          <w:rStyle w:val="26"/>
          <w:rFonts w:ascii="Times New Roman" w:hAnsi="Times New Roman"/>
        </w:rPr>
      </w:pPr>
      <w:bookmarkStart w:id="34" w:name="_Toc15396608"/>
      <w:bookmarkStart w:id="35" w:name="_Toc15377214"/>
      <w:r>
        <w:rPr>
          <w:rFonts w:hint="eastAsia" w:eastAsia="黑体"/>
          <w:sz w:val="32"/>
          <w:szCs w:val="32"/>
        </w:rPr>
        <w:t>六</w:t>
      </w:r>
      <w:r>
        <w:rPr>
          <w:rFonts w:hint="eastAsia" w:eastAsia="黑体"/>
          <w:b/>
          <w:sz w:val="32"/>
          <w:szCs w:val="32"/>
        </w:rPr>
        <w:t>、一</w:t>
      </w:r>
      <w:r>
        <w:rPr>
          <w:rStyle w:val="26"/>
          <w:rFonts w:hint="eastAsia" w:ascii="Times New Roman" w:hAnsi="Times New Roman" w:eastAsia="黑体"/>
          <w:b w:val="0"/>
        </w:rPr>
        <w:t>般公共预算财政拨款基本支出决算情况说明</w:t>
      </w:r>
      <w:bookmarkEnd w:id="34"/>
      <w:bookmarkEnd w:id="35"/>
      <w:r>
        <w:rPr>
          <w:rStyle w:val="26"/>
          <w:rFonts w:ascii="Times New Roman" w:hAnsi="Times New Roman" w:eastAsia="黑体"/>
          <w:b w:val="0"/>
        </w:rPr>
        <w:tab/>
      </w:r>
    </w:p>
    <w:p>
      <w:pPr>
        <w:spacing w:line="560" w:lineRule="exact"/>
        <w:ind w:firstLine="645"/>
        <w:rPr>
          <w:rFonts w:eastAsia="仿宋"/>
          <w:sz w:val="32"/>
          <w:szCs w:val="32"/>
        </w:rPr>
      </w:pPr>
      <w:r>
        <w:rPr>
          <w:rFonts w:eastAsia="仿宋"/>
          <w:sz w:val="32"/>
          <w:szCs w:val="32"/>
        </w:rPr>
        <w:t>20</w:t>
      </w:r>
      <w:r>
        <w:rPr>
          <w:rFonts w:hint="eastAsia" w:eastAsia="仿宋"/>
          <w:sz w:val="32"/>
          <w:szCs w:val="32"/>
        </w:rPr>
        <w:t>20年一般公共预算财政拨款基本支出</w:t>
      </w:r>
      <w:r>
        <w:rPr>
          <w:rFonts w:eastAsia="仿宋"/>
          <w:sz w:val="32"/>
          <w:szCs w:val="32"/>
        </w:rPr>
        <w:t>1136.69</w:t>
      </w:r>
      <w:r>
        <w:rPr>
          <w:rFonts w:hint="eastAsia" w:eastAsia="仿宋"/>
          <w:sz w:val="32"/>
          <w:szCs w:val="32"/>
        </w:rPr>
        <w:t>万元，其中：</w:t>
      </w:r>
    </w:p>
    <w:p>
      <w:pPr>
        <w:spacing w:line="560" w:lineRule="exact"/>
        <w:ind w:firstLine="645"/>
        <w:rPr>
          <w:rFonts w:eastAsia="仿宋"/>
          <w:sz w:val="32"/>
          <w:szCs w:val="32"/>
        </w:rPr>
      </w:pPr>
      <w:r>
        <w:rPr>
          <w:rFonts w:hint="eastAsia" w:eastAsia="仿宋"/>
          <w:sz w:val="32"/>
          <w:szCs w:val="32"/>
        </w:rPr>
        <w:t>人员经费</w:t>
      </w:r>
      <w:r>
        <w:rPr>
          <w:rFonts w:eastAsia="仿宋"/>
          <w:sz w:val="32"/>
          <w:szCs w:val="32"/>
        </w:rPr>
        <w:t>755.47</w:t>
      </w:r>
      <w:r>
        <w:rPr>
          <w:rFonts w:hint="eastAsia" w:eastAsia="仿宋"/>
          <w:sz w:val="32"/>
          <w:szCs w:val="32"/>
        </w:rPr>
        <w:t>万元，主要包括：基本工资、津贴补贴、奖金、机关事业单位基本养老保险缴费、职业年金缴费、职工基本</w:t>
      </w:r>
      <w:r>
        <w:rPr>
          <w:rFonts w:eastAsia="仿宋"/>
          <w:sz w:val="32"/>
          <w:szCs w:val="32"/>
        </w:rPr>
        <w:t>医疗保险缴费、</w:t>
      </w:r>
      <w:r>
        <w:rPr>
          <w:rFonts w:hint="eastAsia" w:eastAsia="仿宋"/>
          <w:sz w:val="32"/>
          <w:szCs w:val="32"/>
        </w:rPr>
        <w:t>公务员医疗</w:t>
      </w:r>
      <w:r>
        <w:rPr>
          <w:rFonts w:eastAsia="仿宋"/>
          <w:sz w:val="32"/>
          <w:szCs w:val="32"/>
        </w:rPr>
        <w:t>补助缴费</w:t>
      </w:r>
      <w:r>
        <w:rPr>
          <w:rFonts w:hint="eastAsia" w:eastAsia="仿宋"/>
          <w:sz w:val="32"/>
          <w:szCs w:val="32"/>
        </w:rPr>
        <w:t>、其他工资福利支出、奖励金、住房公积金、其他对个人和家庭的补助支出等。</w:t>
      </w:r>
      <w:r>
        <w:rPr>
          <w:rFonts w:eastAsia="仿宋"/>
          <w:sz w:val="32"/>
          <w:szCs w:val="32"/>
        </w:rPr>
        <w:br w:type="textWrapping"/>
      </w:r>
      <w:r>
        <w:rPr>
          <w:rFonts w:hint="eastAsia" w:eastAsia="仿宋"/>
          <w:sz w:val="32"/>
          <w:szCs w:val="32"/>
        </w:rPr>
        <w:t>　　公用经费</w:t>
      </w:r>
      <w:r>
        <w:rPr>
          <w:rFonts w:eastAsia="仿宋"/>
          <w:sz w:val="32"/>
          <w:szCs w:val="32"/>
        </w:rPr>
        <w:t>381.22</w:t>
      </w:r>
      <w:r>
        <w:rPr>
          <w:rFonts w:hint="eastAsia" w:eastAsia="仿宋"/>
          <w:sz w:val="32"/>
          <w:szCs w:val="32"/>
        </w:rPr>
        <w:t>万元，主要包括：办公费、印刷费、水费、电费、邮电费、物业管理费、差旅费、维修（护）费、会议费、公务接待费、劳务费、委托业务费、工会经费、福利费、公务用车运行维护费、其他交通费、其他商品和服务支出等。</w:t>
      </w:r>
    </w:p>
    <w:p>
      <w:pPr>
        <w:spacing w:line="560" w:lineRule="exact"/>
        <w:ind w:firstLine="640"/>
        <w:outlineLvl w:val="1"/>
        <w:rPr>
          <w:rStyle w:val="26"/>
          <w:rFonts w:ascii="Times New Roman" w:hAnsi="Times New Roman" w:eastAsia="黑体"/>
          <w:b w:val="0"/>
        </w:rPr>
      </w:pPr>
      <w:bookmarkStart w:id="36" w:name="_Toc15396609"/>
      <w:bookmarkStart w:id="37" w:name="_Toc15377215"/>
      <w:r>
        <w:rPr>
          <w:rFonts w:hint="eastAsia" w:eastAsia="黑体"/>
          <w:sz w:val="32"/>
          <w:szCs w:val="32"/>
        </w:rPr>
        <w:t>七、</w:t>
      </w:r>
      <w:r>
        <w:rPr>
          <w:rStyle w:val="26"/>
          <w:rFonts w:hint="eastAsia" w:ascii="Times New Roman" w:hAnsi="Times New Roman" w:eastAsia="黑体"/>
        </w:rPr>
        <w:t>“</w:t>
      </w:r>
      <w:r>
        <w:rPr>
          <w:rStyle w:val="26"/>
          <w:rFonts w:hint="eastAsia" w:ascii="Times New Roman" w:hAnsi="Times New Roman" w:eastAsia="黑体"/>
          <w:b w:val="0"/>
        </w:rPr>
        <w:t>三公”经费财政拨款支出决算情况说明</w:t>
      </w:r>
      <w:bookmarkEnd w:id="36"/>
      <w:bookmarkEnd w:id="37"/>
    </w:p>
    <w:p>
      <w:pPr>
        <w:spacing w:line="560" w:lineRule="exact"/>
        <w:ind w:firstLine="640"/>
        <w:outlineLvl w:val="2"/>
        <w:rPr>
          <w:rFonts w:eastAsia="楷体_GB2312" w:cs="楷体_GB2312"/>
          <w:bCs/>
          <w:sz w:val="32"/>
          <w:szCs w:val="32"/>
        </w:rPr>
      </w:pPr>
      <w:bookmarkStart w:id="38" w:name="_Toc15377216"/>
      <w:r>
        <w:rPr>
          <w:rFonts w:hint="eastAsia" w:eastAsia="楷体_GB2312" w:cs="楷体_GB2312"/>
          <w:bCs/>
          <w:sz w:val="32"/>
          <w:szCs w:val="32"/>
        </w:rPr>
        <w:t>（一）“三公”经费财政拨款支出决算总体情况说明</w:t>
      </w:r>
      <w:bookmarkEnd w:id="38"/>
    </w:p>
    <w:p>
      <w:pPr>
        <w:spacing w:line="560" w:lineRule="exact"/>
        <w:ind w:firstLine="640" w:firstLineChars="200"/>
        <w:rPr>
          <w:rStyle w:val="14"/>
          <w:rFonts w:eastAsia="仿宋"/>
          <w:b w:val="0"/>
          <w:bCs/>
          <w:sz w:val="32"/>
          <w:szCs w:val="32"/>
        </w:rPr>
      </w:pPr>
      <w:r>
        <w:rPr>
          <w:rFonts w:eastAsia="仿宋"/>
          <w:sz w:val="32"/>
          <w:szCs w:val="32"/>
        </w:rPr>
        <w:t>20</w:t>
      </w:r>
      <w:r>
        <w:rPr>
          <w:rFonts w:hint="eastAsia" w:eastAsia="仿宋"/>
          <w:sz w:val="32"/>
          <w:szCs w:val="32"/>
        </w:rPr>
        <w:t>20年“三公”经费财政拨款支出决算为</w:t>
      </w:r>
      <w:r>
        <w:rPr>
          <w:rFonts w:eastAsia="仿宋"/>
          <w:sz w:val="32"/>
          <w:szCs w:val="32"/>
        </w:rPr>
        <w:t>77.03</w:t>
      </w:r>
      <w:r>
        <w:rPr>
          <w:rFonts w:hint="eastAsia" w:eastAsia="仿宋"/>
          <w:sz w:val="32"/>
          <w:szCs w:val="32"/>
        </w:rPr>
        <w:t>万元，完成预算</w:t>
      </w:r>
      <w:r>
        <w:rPr>
          <w:rFonts w:eastAsia="仿宋"/>
          <w:sz w:val="32"/>
          <w:szCs w:val="32"/>
        </w:rPr>
        <w:t>73.36%</w:t>
      </w:r>
      <w:r>
        <w:rPr>
          <w:rFonts w:hint="eastAsia" w:eastAsia="仿宋"/>
          <w:sz w:val="32"/>
          <w:szCs w:val="32"/>
        </w:rPr>
        <w:t>，决算数小于预算数（或与预算数持平）的主要原因是：</w:t>
      </w:r>
      <w:r>
        <w:rPr>
          <w:rStyle w:val="14"/>
          <w:rFonts w:eastAsia="仿宋"/>
          <w:b w:val="0"/>
          <w:bCs/>
          <w:sz w:val="32"/>
          <w:szCs w:val="32"/>
        </w:rPr>
        <w:t>因新冠</w:t>
      </w:r>
      <w:r>
        <w:rPr>
          <w:rStyle w:val="14"/>
          <w:rFonts w:hint="eastAsia" w:eastAsia="仿宋"/>
          <w:b w:val="0"/>
          <w:bCs/>
          <w:sz w:val="32"/>
          <w:szCs w:val="32"/>
        </w:rPr>
        <w:t>肺炎</w:t>
      </w:r>
      <w:r>
        <w:rPr>
          <w:rStyle w:val="14"/>
          <w:rFonts w:eastAsia="仿宋"/>
          <w:b w:val="0"/>
          <w:bCs/>
          <w:sz w:val="32"/>
          <w:szCs w:val="32"/>
        </w:rPr>
        <w:t>疫情，</w:t>
      </w:r>
      <w:r>
        <w:rPr>
          <w:rStyle w:val="14"/>
          <w:rFonts w:hint="eastAsia" w:eastAsia="仿宋"/>
          <w:b w:val="0"/>
          <w:bCs/>
          <w:sz w:val="32"/>
          <w:szCs w:val="32"/>
        </w:rPr>
        <w:t>无</w:t>
      </w:r>
      <w:r>
        <w:rPr>
          <w:rStyle w:val="14"/>
          <w:rFonts w:eastAsia="仿宋"/>
          <w:b w:val="0"/>
          <w:bCs/>
          <w:sz w:val="32"/>
          <w:szCs w:val="32"/>
        </w:rPr>
        <w:t>出国经费</w:t>
      </w:r>
      <w:r>
        <w:rPr>
          <w:rStyle w:val="14"/>
          <w:rFonts w:hint="eastAsia" w:eastAsia="仿宋"/>
          <w:b w:val="0"/>
          <w:bCs/>
          <w:sz w:val="32"/>
          <w:szCs w:val="32"/>
        </w:rPr>
        <w:t>，公务</w:t>
      </w:r>
      <w:r>
        <w:rPr>
          <w:rStyle w:val="14"/>
          <w:rFonts w:eastAsia="仿宋"/>
          <w:b w:val="0"/>
          <w:bCs/>
          <w:sz w:val="32"/>
          <w:szCs w:val="32"/>
        </w:rPr>
        <w:t xml:space="preserve">接待费减少。 </w:t>
      </w:r>
    </w:p>
    <w:p>
      <w:pPr>
        <w:spacing w:line="560" w:lineRule="exact"/>
        <w:ind w:firstLine="640"/>
        <w:outlineLvl w:val="2"/>
        <w:rPr>
          <w:rFonts w:eastAsia="楷体_GB2312" w:cs="楷体_GB2312"/>
          <w:bCs/>
          <w:sz w:val="32"/>
          <w:szCs w:val="32"/>
        </w:rPr>
      </w:pPr>
      <w:bookmarkStart w:id="39" w:name="_Toc15377217"/>
      <w:r>
        <w:rPr>
          <w:rFonts w:hint="eastAsia" w:eastAsia="楷体_GB2312" w:cs="楷体_GB2312"/>
          <w:bCs/>
          <w:sz w:val="32"/>
          <w:szCs w:val="32"/>
        </w:rPr>
        <w:t>（二）“三公”经费财政拨款支出决算具体情况说明</w:t>
      </w:r>
      <w:bookmarkEnd w:id="39"/>
    </w:p>
    <w:p>
      <w:pPr>
        <w:spacing w:line="560" w:lineRule="exact"/>
        <w:ind w:firstLine="640"/>
        <w:rPr>
          <w:rFonts w:eastAsia="仿宋"/>
          <w:sz w:val="32"/>
          <w:szCs w:val="32"/>
        </w:rPr>
      </w:pPr>
      <w:r>
        <w:rPr>
          <w:rFonts w:eastAsia="仿宋"/>
          <w:sz w:val="32"/>
          <w:szCs w:val="32"/>
        </w:rPr>
        <w:t>20</w:t>
      </w:r>
      <w:r>
        <w:rPr>
          <w:rFonts w:hint="eastAsia" w:eastAsia="仿宋"/>
          <w:sz w:val="32"/>
          <w:szCs w:val="32"/>
        </w:rPr>
        <w:t>20年“三公”经费财政拨款支出决算中，因公出国</w:t>
      </w:r>
      <w:r>
        <w:rPr>
          <w:rFonts w:eastAsia="仿宋"/>
          <w:sz w:val="32"/>
          <w:szCs w:val="32"/>
        </w:rPr>
        <w:t>（境</w:t>
      </w:r>
      <w:r>
        <w:rPr>
          <w:rFonts w:hint="eastAsia" w:eastAsia="仿宋"/>
          <w:sz w:val="32"/>
          <w:szCs w:val="32"/>
        </w:rPr>
        <w:t>）</w:t>
      </w:r>
      <w:r>
        <w:rPr>
          <w:rFonts w:eastAsia="仿宋"/>
          <w:sz w:val="32"/>
          <w:szCs w:val="32"/>
        </w:rPr>
        <w:t>费支出决算</w:t>
      </w:r>
      <w:r>
        <w:rPr>
          <w:rFonts w:hint="eastAsia" w:eastAsia="仿宋"/>
          <w:sz w:val="32"/>
          <w:szCs w:val="32"/>
        </w:rPr>
        <w:t>0万元</w:t>
      </w:r>
      <w:r>
        <w:rPr>
          <w:rFonts w:eastAsia="仿宋"/>
          <w:sz w:val="32"/>
          <w:szCs w:val="32"/>
        </w:rPr>
        <w:t>，占</w:t>
      </w:r>
      <w:r>
        <w:rPr>
          <w:rFonts w:hint="eastAsia" w:eastAsia="仿宋"/>
          <w:sz w:val="32"/>
          <w:szCs w:val="32"/>
        </w:rPr>
        <w:t>0</w:t>
      </w:r>
      <w:r>
        <w:rPr>
          <w:rFonts w:eastAsia="仿宋"/>
          <w:sz w:val="32"/>
          <w:szCs w:val="32"/>
        </w:rPr>
        <w:t>%；</w:t>
      </w:r>
      <w:r>
        <w:rPr>
          <w:rFonts w:hint="eastAsia" w:eastAsia="仿宋"/>
          <w:sz w:val="32"/>
          <w:szCs w:val="32"/>
        </w:rPr>
        <w:t>公务用车购置及运行维护费支出决算</w:t>
      </w:r>
      <w:r>
        <w:rPr>
          <w:rFonts w:eastAsia="仿宋"/>
          <w:sz w:val="32"/>
          <w:szCs w:val="32"/>
        </w:rPr>
        <w:t>34.94</w:t>
      </w:r>
      <w:r>
        <w:rPr>
          <w:rFonts w:hint="eastAsia" w:eastAsia="仿宋"/>
          <w:sz w:val="32"/>
          <w:szCs w:val="32"/>
        </w:rPr>
        <w:t>万元，占</w:t>
      </w:r>
      <w:r>
        <w:rPr>
          <w:rFonts w:eastAsia="仿宋"/>
          <w:sz w:val="32"/>
          <w:szCs w:val="32"/>
        </w:rPr>
        <w:t>45.36%</w:t>
      </w:r>
      <w:r>
        <w:rPr>
          <w:rFonts w:hint="eastAsia" w:eastAsia="仿宋"/>
          <w:sz w:val="32"/>
          <w:szCs w:val="32"/>
        </w:rPr>
        <w:t>；公务接待费支出决算</w:t>
      </w:r>
      <w:r>
        <w:rPr>
          <w:rFonts w:eastAsia="仿宋"/>
          <w:sz w:val="32"/>
          <w:szCs w:val="32"/>
        </w:rPr>
        <w:t>42.09</w:t>
      </w:r>
      <w:r>
        <w:rPr>
          <w:rFonts w:hint="eastAsia" w:eastAsia="仿宋"/>
          <w:sz w:val="32"/>
          <w:szCs w:val="32"/>
        </w:rPr>
        <w:t>万元，占</w:t>
      </w:r>
      <w:r>
        <w:rPr>
          <w:rFonts w:eastAsia="仿宋"/>
          <w:sz w:val="32"/>
          <w:szCs w:val="32"/>
        </w:rPr>
        <w:t>54.64%</w:t>
      </w:r>
      <w:r>
        <w:rPr>
          <w:rFonts w:hint="eastAsia" w:eastAsia="仿宋"/>
          <w:sz w:val="32"/>
          <w:szCs w:val="32"/>
        </w:rPr>
        <w:t>。具体情况如下：</w:t>
      </w:r>
    </w:p>
    <w:p>
      <w:pPr>
        <w:pStyle w:val="2"/>
        <w:spacing w:beforeLines="0" w:line="560" w:lineRule="exact"/>
        <w:rPr>
          <w:rFonts w:ascii="Times New Roman"/>
        </w:rPr>
      </w:pPr>
      <w:r>
        <w:rPr>
          <w:rFonts w:hint="eastAsia" w:ascii="Times New Roman"/>
        </w:rPr>
        <w:drawing>
          <wp:anchor distT="0" distB="0" distL="114300" distR="114300" simplePos="0" relativeHeight="251661312" behindDoc="0" locked="0" layoutInCell="1" allowOverlap="1">
            <wp:simplePos x="0" y="0"/>
            <wp:positionH relativeFrom="column">
              <wp:posOffset>335280</wp:posOffset>
            </wp:positionH>
            <wp:positionV relativeFrom="paragraph">
              <wp:posOffset>41275</wp:posOffset>
            </wp:positionV>
            <wp:extent cx="4725670" cy="2435860"/>
            <wp:effectExtent l="0" t="0" r="18415" b="254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pStyle w:val="2"/>
        <w:spacing w:beforeLines="0" w:line="560" w:lineRule="exact"/>
        <w:rPr>
          <w:rFonts w:ascii="Times New Roman"/>
        </w:rPr>
      </w:pPr>
    </w:p>
    <w:p>
      <w:pPr>
        <w:pStyle w:val="2"/>
        <w:spacing w:beforeLines="0" w:line="560" w:lineRule="exact"/>
        <w:jc w:val="right"/>
        <w:rPr>
          <w:rFonts w:ascii="Times New Roman"/>
        </w:rPr>
      </w:pPr>
    </w:p>
    <w:p>
      <w:pPr>
        <w:pStyle w:val="2"/>
        <w:spacing w:beforeLines="0" w:line="560" w:lineRule="exact"/>
        <w:rPr>
          <w:rFonts w:ascii="Times New Roman"/>
        </w:rPr>
      </w:pPr>
    </w:p>
    <w:p>
      <w:pPr>
        <w:pStyle w:val="2"/>
        <w:spacing w:beforeLines="0" w:line="560" w:lineRule="exact"/>
        <w:rPr>
          <w:rFonts w:ascii="Times New Roman"/>
        </w:rPr>
      </w:pPr>
    </w:p>
    <w:p>
      <w:pPr>
        <w:pStyle w:val="2"/>
        <w:spacing w:beforeLines="0" w:line="560" w:lineRule="exact"/>
        <w:rPr>
          <w:rFonts w:ascii="Times New Roman"/>
        </w:rPr>
      </w:pPr>
    </w:p>
    <w:p>
      <w:pPr>
        <w:spacing w:line="560" w:lineRule="exact"/>
        <w:ind w:firstLine="640"/>
        <w:rPr>
          <w:rFonts w:eastAsia="仿宋"/>
          <w:sz w:val="32"/>
          <w:szCs w:val="32"/>
        </w:rPr>
      </w:pPr>
    </w:p>
    <w:p>
      <w:pPr>
        <w:spacing w:line="560" w:lineRule="exact"/>
        <w:ind w:firstLine="640"/>
        <w:rPr>
          <w:rFonts w:eastAsia="仿宋"/>
          <w:sz w:val="32"/>
          <w:szCs w:val="32"/>
        </w:rPr>
      </w:pPr>
      <w:r>
        <w:rPr>
          <w:rFonts w:eastAsia="仿宋"/>
          <w:sz w:val="32"/>
          <w:szCs w:val="32"/>
        </w:rPr>
        <w:t>1.</w:t>
      </w:r>
      <w:r>
        <w:rPr>
          <w:rFonts w:hint="eastAsia" w:eastAsia="仿宋"/>
          <w:sz w:val="32"/>
          <w:szCs w:val="32"/>
        </w:rPr>
        <w:t>因公出国（境）经费支出</w:t>
      </w:r>
      <w:r>
        <w:rPr>
          <w:rFonts w:eastAsia="仿宋"/>
          <w:sz w:val="32"/>
          <w:szCs w:val="32"/>
        </w:rPr>
        <w:t>0</w:t>
      </w:r>
      <w:r>
        <w:rPr>
          <w:rFonts w:hint="eastAsia" w:eastAsia="仿宋"/>
          <w:sz w:val="32"/>
          <w:szCs w:val="32"/>
        </w:rPr>
        <w:t>万元，完成预算</w:t>
      </w:r>
      <w:r>
        <w:rPr>
          <w:rFonts w:eastAsia="仿宋"/>
          <w:sz w:val="32"/>
          <w:szCs w:val="32"/>
        </w:rPr>
        <w:t>0%</w:t>
      </w:r>
      <w:r>
        <w:rPr>
          <w:rFonts w:hint="eastAsia" w:eastAsia="仿宋"/>
          <w:sz w:val="32"/>
          <w:szCs w:val="32"/>
        </w:rPr>
        <w:t>。全年安排因公出国（境）团组</w:t>
      </w:r>
      <w:r>
        <w:rPr>
          <w:rFonts w:eastAsia="仿宋"/>
          <w:sz w:val="32"/>
          <w:szCs w:val="32"/>
        </w:rPr>
        <w:t>0</w:t>
      </w:r>
      <w:r>
        <w:rPr>
          <w:rFonts w:hint="eastAsia" w:eastAsia="仿宋"/>
          <w:sz w:val="32"/>
          <w:szCs w:val="32"/>
        </w:rPr>
        <w:t>次，出国（境）</w:t>
      </w:r>
      <w:r>
        <w:rPr>
          <w:rFonts w:eastAsia="仿宋"/>
          <w:sz w:val="32"/>
          <w:szCs w:val="32"/>
        </w:rPr>
        <w:t>0</w:t>
      </w:r>
      <w:r>
        <w:rPr>
          <w:rFonts w:hint="eastAsia" w:eastAsia="仿宋"/>
          <w:sz w:val="32"/>
          <w:szCs w:val="32"/>
        </w:rPr>
        <w:t>人。因公出国（境）支出决算比</w:t>
      </w:r>
      <w:r>
        <w:rPr>
          <w:rFonts w:eastAsia="仿宋"/>
          <w:sz w:val="32"/>
          <w:szCs w:val="32"/>
        </w:rPr>
        <w:t>201</w:t>
      </w:r>
      <w:r>
        <w:rPr>
          <w:rFonts w:hint="eastAsia" w:eastAsia="仿宋"/>
          <w:sz w:val="32"/>
          <w:szCs w:val="32"/>
        </w:rPr>
        <w:t>9年减少</w:t>
      </w:r>
      <w:r>
        <w:rPr>
          <w:rFonts w:eastAsia="仿宋"/>
          <w:sz w:val="32"/>
          <w:szCs w:val="32"/>
        </w:rPr>
        <w:t>10.18</w:t>
      </w:r>
      <w:r>
        <w:rPr>
          <w:rFonts w:hint="eastAsia" w:eastAsia="仿宋"/>
          <w:sz w:val="32"/>
          <w:szCs w:val="32"/>
        </w:rPr>
        <w:t>万元，下降</w:t>
      </w:r>
      <w:r>
        <w:rPr>
          <w:rFonts w:eastAsia="仿宋"/>
          <w:sz w:val="32"/>
          <w:szCs w:val="32"/>
        </w:rPr>
        <w:t>100%</w:t>
      </w:r>
      <w:r>
        <w:rPr>
          <w:rFonts w:hint="eastAsia" w:eastAsia="仿宋"/>
          <w:sz w:val="32"/>
          <w:szCs w:val="32"/>
        </w:rPr>
        <w:t>。主要原因是：</w:t>
      </w:r>
      <w:r>
        <w:rPr>
          <w:rFonts w:eastAsia="仿宋"/>
          <w:sz w:val="32"/>
          <w:szCs w:val="32"/>
        </w:rPr>
        <w:t>因新冠</w:t>
      </w:r>
      <w:r>
        <w:rPr>
          <w:rFonts w:hint="eastAsia" w:eastAsia="仿宋"/>
          <w:sz w:val="32"/>
          <w:szCs w:val="32"/>
        </w:rPr>
        <w:t>肺炎</w:t>
      </w:r>
      <w:r>
        <w:rPr>
          <w:rFonts w:eastAsia="仿宋"/>
          <w:sz w:val="32"/>
          <w:szCs w:val="32"/>
        </w:rPr>
        <w:t>疫情，</w:t>
      </w:r>
      <w:r>
        <w:rPr>
          <w:rFonts w:hint="eastAsia" w:eastAsia="仿宋"/>
          <w:sz w:val="32"/>
          <w:szCs w:val="32"/>
        </w:rPr>
        <w:t>无</w:t>
      </w:r>
      <w:r>
        <w:rPr>
          <w:rFonts w:eastAsia="仿宋"/>
          <w:sz w:val="32"/>
          <w:szCs w:val="32"/>
        </w:rPr>
        <w:t>出国</w:t>
      </w:r>
      <w:r>
        <w:rPr>
          <w:rFonts w:hint="eastAsia" w:eastAsia="仿宋"/>
          <w:sz w:val="32"/>
          <w:szCs w:val="32"/>
        </w:rPr>
        <w:t>经费</w:t>
      </w:r>
      <w:r>
        <w:rPr>
          <w:rFonts w:eastAsia="仿宋"/>
          <w:sz w:val="32"/>
          <w:szCs w:val="32"/>
        </w:rPr>
        <w:t>支出</w:t>
      </w:r>
      <w:r>
        <w:rPr>
          <w:rFonts w:hint="eastAsia" w:eastAsia="仿宋"/>
          <w:sz w:val="32"/>
          <w:szCs w:val="32"/>
        </w:rPr>
        <w:t>。</w:t>
      </w:r>
    </w:p>
    <w:p>
      <w:pPr>
        <w:spacing w:line="560" w:lineRule="exact"/>
        <w:ind w:firstLine="640"/>
        <w:rPr>
          <w:rFonts w:eastAsia="仿宋"/>
          <w:sz w:val="32"/>
          <w:szCs w:val="32"/>
        </w:rPr>
      </w:pPr>
      <w:r>
        <w:rPr>
          <w:rFonts w:eastAsia="仿宋"/>
          <w:sz w:val="32"/>
          <w:szCs w:val="32"/>
        </w:rPr>
        <w:t>2.</w:t>
      </w:r>
      <w:r>
        <w:rPr>
          <w:rFonts w:hint="eastAsia" w:eastAsia="仿宋"/>
          <w:sz w:val="32"/>
          <w:szCs w:val="32"/>
        </w:rPr>
        <w:t>公务用车购置及运行维护费支出</w:t>
      </w:r>
      <w:r>
        <w:rPr>
          <w:rFonts w:eastAsia="仿宋"/>
          <w:sz w:val="32"/>
          <w:szCs w:val="32"/>
        </w:rPr>
        <w:t>34.94</w:t>
      </w:r>
      <w:r>
        <w:rPr>
          <w:rFonts w:hint="eastAsia" w:eastAsia="仿宋"/>
          <w:sz w:val="32"/>
          <w:szCs w:val="32"/>
        </w:rPr>
        <w:t>万元,完成预算</w:t>
      </w:r>
      <w:r>
        <w:rPr>
          <w:rFonts w:eastAsia="仿宋"/>
          <w:sz w:val="32"/>
          <w:szCs w:val="32"/>
        </w:rPr>
        <w:t>99.83%</w:t>
      </w:r>
      <w:r>
        <w:rPr>
          <w:rFonts w:hint="eastAsia" w:eastAsia="仿宋"/>
          <w:sz w:val="32"/>
          <w:szCs w:val="32"/>
        </w:rPr>
        <w:t>。公务用车购置及运行维护费支出决算比</w:t>
      </w:r>
      <w:r>
        <w:rPr>
          <w:rFonts w:eastAsia="仿宋"/>
          <w:sz w:val="32"/>
          <w:szCs w:val="32"/>
        </w:rPr>
        <w:t>201</w:t>
      </w:r>
      <w:r>
        <w:rPr>
          <w:rFonts w:hint="eastAsia" w:eastAsia="仿宋"/>
          <w:sz w:val="32"/>
          <w:szCs w:val="32"/>
        </w:rPr>
        <w:t>9年减少</w:t>
      </w:r>
      <w:r>
        <w:rPr>
          <w:rFonts w:eastAsia="仿宋"/>
          <w:sz w:val="32"/>
          <w:szCs w:val="32"/>
        </w:rPr>
        <w:t>4.37</w:t>
      </w:r>
      <w:r>
        <w:rPr>
          <w:rFonts w:hint="eastAsia" w:eastAsia="仿宋"/>
          <w:sz w:val="32"/>
          <w:szCs w:val="32"/>
        </w:rPr>
        <w:t>万元，下降</w:t>
      </w:r>
      <w:r>
        <w:rPr>
          <w:rFonts w:eastAsia="仿宋"/>
          <w:sz w:val="32"/>
          <w:szCs w:val="32"/>
        </w:rPr>
        <w:t>11.12%</w:t>
      </w:r>
      <w:r>
        <w:rPr>
          <w:rFonts w:hint="eastAsia" w:eastAsia="仿宋"/>
          <w:sz w:val="32"/>
          <w:szCs w:val="32"/>
        </w:rPr>
        <w:t>。主要原因是：</w:t>
      </w:r>
      <w:r>
        <w:rPr>
          <w:rFonts w:eastAsia="仿宋"/>
          <w:sz w:val="32"/>
          <w:szCs w:val="32"/>
        </w:rPr>
        <w:t>厉</w:t>
      </w:r>
      <w:r>
        <w:rPr>
          <w:rFonts w:hint="eastAsia" w:eastAsia="仿宋"/>
          <w:sz w:val="32"/>
          <w:szCs w:val="32"/>
        </w:rPr>
        <w:t>行</w:t>
      </w:r>
      <w:r>
        <w:rPr>
          <w:rFonts w:eastAsia="仿宋"/>
          <w:sz w:val="32"/>
          <w:szCs w:val="32"/>
        </w:rPr>
        <w:t>节约减少</w:t>
      </w:r>
      <w:r>
        <w:rPr>
          <w:rFonts w:hint="eastAsia" w:eastAsia="仿宋"/>
          <w:sz w:val="32"/>
          <w:szCs w:val="32"/>
        </w:rPr>
        <w:t>三公经费。</w:t>
      </w:r>
    </w:p>
    <w:p>
      <w:pPr>
        <w:spacing w:line="560" w:lineRule="exact"/>
        <w:ind w:firstLine="640"/>
        <w:rPr>
          <w:rFonts w:eastAsia="仿宋_GB2312"/>
          <w:sz w:val="32"/>
          <w:szCs w:val="32"/>
        </w:rPr>
      </w:pPr>
      <w:r>
        <w:rPr>
          <w:rFonts w:hint="eastAsia" w:eastAsia="仿宋"/>
          <w:sz w:val="32"/>
          <w:szCs w:val="32"/>
        </w:rPr>
        <w:t>其中</w:t>
      </w:r>
      <w:r>
        <w:rPr>
          <w:rFonts w:eastAsia="仿宋"/>
          <w:sz w:val="32"/>
          <w:szCs w:val="32"/>
        </w:rPr>
        <w:t>：</w:t>
      </w:r>
      <w:r>
        <w:rPr>
          <w:rFonts w:hint="eastAsia" w:eastAsia="仿宋"/>
          <w:sz w:val="32"/>
          <w:szCs w:val="32"/>
        </w:rPr>
        <w:t>公务</w:t>
      </w:r>
      <w:r>
        <w:rPr>
          <w:rFonts w:eastAsia="仿宋"/>
          <w:sz w:val="32"/>
          <w:szCs w:val="32"/>
        </w:rPr>
        <w:t>用车购置支出</w:t>
      </w:r>
      <w:r>
        <w:rPr>
          <w:rFonts w:hint="eastAsia" w:eastAsia="仿宋"/>
          <w:sz w:val="32"/>
          <w:szCs w:val="32"/>
        </w:rPr>
        <w:t>0万</w:t>
      </w:r>
      <w:r>
        <w:rPr>
          <w:rFonts w:eastAsia="仿宋"/>
          <w:sz w:val="32"/>
          <w:szCs w:val="32"/>
        </w:rPr>
        <w:t>元</w:t>
      </w:r>
      <w:r>
        <w:rPr>
          <w:rFonts w:hint="eastAsia" w:eastAsia="仿宋"/>
          <w:sz w:val="32"/>
          <w:szCs w:val="32"/>
        </w:rPr>
        <w:t>。</w:t>
      </w:r>
      <w:r>
        <w:rPr>
          <w:rFonts w:hint="eastAsia" w:eastAsia="仿宋_GB2312"/>
          <w:sz w:val="32"/>
          <w:szCs w:val="32"/>
        </w:rPr>
        <w:t>截止2020年12月</w:t>
      </w:r>
      <w:r>
        <w:rPr>
          <w:rFonts w:eastAsia="仿宋_GB2312"/>
          <w:sz w:val="32"/>
          <w:szCs w:val="32"/>
        </w:rPr>
        <w:t>底，单位共有</w:t>
      </w:r>
      <w:r>
        <w:rPr>
          <w:rFonts w:hint="eastAsia" w:eastAsia="仿宋_GB2312"/>
          <w:sz w:val="32"/>
          <w:szCs w:val="32"/>
        </w:rPr>
        <w:t>公务用车7辆，</w:t>
      </w:r>
      <w:r>
        <w:rPr>
          <w:rFonts w:eastAsia="仿宋_GB2312"/>
          <w:sz w:val="32"/>
          <w:szCs w:val="32"/>
        </w:rPr>
        <w:t>其中：</w:t>
      </w:r>
      <w:r>
        <w:rPr>
          <w:rFonts w:hint="eastAsia" w:eastAsia="仿宋_GB2312"/>
          <w:sz w:val="32"/>
          <w:szCs w:val="32"/>
        </w:rPr>
        <w:t>轿车6辆</w:t>
      </w:r>
      <w:r>
        <w:rPr>
          <w:rFonts w:eastAsia="仿宋_GB2312"/>
          <w:sz w:val="32"/>
          <w:szCs w:val="32"/>
        </w:rPr>
        <w:t>，载客汽车</w:t>
      </w:r>
      <w:r>
        <w:rPr>
          <w:rFonts w:hint="eastAsia" w:eastAsia="仿宋_GB2312"/>
          <w:sz w:val="32"/>
          <w:szCs w:val="32"/>
        </w:rPr>
        <w:t>1辆</w:t>
      </w:r>
      <w:r>
        <w:rPr>
          <w:rFonts w:eastAsia="仿宋_GB2312"/>
          <w:sz w:val="32"/>
          <w:szCs w:val="32"/>
        </w:rPr>
        <w:t>。</w:t>
      </w:r>
    </w:p>
    <w:p>
      <w:pPr>
        <w:spacing w:line="560" w:lineRule="exact"/>
        <w:ind w:firstLine="640"/>
        <w:rPr>
          <w:rFonts w:eastAsia="仿宋"/>
          <w:sz w:val="32"/>
          <w:szCs w:val="32"/>
        </w:rPr>
      </w:pPr>
      <w:r>
        <w:rPr>
          <w:rFonts w:hint="eastAsia" w:eastAsia="仿宋"/>
          <w:sz w:val="32"/>
          <w:szCs w:val="32"/>
        </w:rPr>
        <w:t>公务用车运行维护费支出</w:t>
      </w:r>
      <w:r>
        <w:rPr>
          <w:rFonts w:eastAsia="仿宋"/>
          <w:sz w:val="32"/>
          <w:szCs w:val="32"/>
        </w:rPr>
        <w:t>34.94</w:t>
      </w:r>
      <w:r>
        <w:rPr>
          <w:rFonts w:hint="eastAsia" w:eastAsia="仿宋"/>
          <w:sz w:val="32"/>
          <w:szCs w:val="32"/>
        </w:rPr>
        <w:t>万元。主要用于</w:t>
      </w:r>
      <w:r>
        <w:rPr>
          <w:rFonts w:eastAsia="仿宋"/>
          <w:sz w:val="32"/>
          <w:szCs w:val="32"/>
        </w:rPr>
        <w:t>招商引资、农民</w:t>
      </w:r>
      <w:r>
        <w:rPr>
          <w:rFonts w:hint="eastAsia" w:eastAsia="仿宋"/>
          <w:sz w:val="32"/>
          <w:szCs w:val="32"/>
        </w:rPr>
        <w:t>工</w:t>
      </w:r>
      <w:r>
        <w:rPr>
          <w:rFonts w:eastAsia="仿宋"/>
          <w:sz w:val="32"/>
          <w:szCs w:val="32"/>
        </w:rPr>
        <w:t>服务保障、政务接待</w:t>
      </w:r>
      <w:r>
        <w:rPr>
          <w:rFonts w:hint="eastAsia" w:eastAsia="仿宋"/>
          <w:sz w:val="32"/>
          <w:szCs w:val="32"/>
        </w:rPr>
        <w:t>等所需的公务用车燃料费、维修费、过路过桥费、保险费等支出。</w:t>
      </w:r>
    </w:p>
    <w:p>
      <w:pPr>
        <w:spacing w:line="560" w:lineRule="exact"/>
        <w:ind w:firstLine="640"/>
        <w:rPr>
          <w:rFonts w:eastAsia="仿宋"/>
          <w:sz w:val="32"/>
          <w:szCs w:val="32"/>
        </w:rPr>
      </w:pPr>
      <w:r>
        <w:rPr>
          <w:rFonts w:eastAsia="仿宋"/>
          <w:sz w:val="32"/>
          <w:szCs w:val="32"/>
        </w:rPr>
        <w:t>3.</w:t>
      </w:r>
      <w:r>
        <w:rPr>
          <w:rFonts w:hint="eastAsia" w:eastAsia="仿宋"/>
          <w:sz w:val="32"/>
          <w:szCs w:val="32"/>
        </w:rPr>
        <w:t>公务接待费支出</w:t>
      </w:r>
      <w:r>
        <w:rPr>
          <w:rFonts w:eastAsia="仿宋"/>
          <w:sz w:val="32"/>
          <w:szCs w:val="32"/>
        </w:rPr>
        <w:t>42.09</w:t>
      </w:r>
      <w:r>
        <w:rPr>
          <w:rFonts w:hint="eastAsia" w:eastAsia="仿宋"/>
          <w:sz w:val="32"/>
          <w:szCs w:val="32"/>
        </w:rPr>
        <w:t>万元，完成预算</w:t>
      </w:r>
      <w:r>
        <w:rPr>
          <w:rFonts w:eastAsia="仿宋"/>
          <w:sz w:val="32"/>
          <w:szCs w:val="32"/>
        </w:rPr>
        <w:t>70.15%</w:t>
      </w:r>
      <w:r>
        <w:rPr>
          <w:rFonts w:hint="eastAsia" w:eastAsia="仿宋"/>
          <w:sz w:val="32"/>
          <w:szCs w:val="32"/>
        </w:rPr>
        <w:t>。公务接待费支出决算比</w:t>
      </w:r>
      <w:r>
        <w:rPr>
          <w:rFonts w:eastAsia="仿宋"/>
          <w:sz w:val="32"/>
          <w:szCs w:val="32"/>
        </w:rPr>
        <w:t>201</w:t>
      </w:r>
      <w:r>
        <w:rPr>
          <w:rFonts w:hint="eastAsia" w:eastAsia="仿宋"/>
          <w:sz w:val="32"/>
          <w:szCs w:val="32"/>
        </w:rPr>
        <w:t>9年减少</w:t>
      </w:r>
      <w:r>
        <w:rPr>
          <w:rFonts w:eastAsia="仿宋"/>
          <w:sz w:val="32"/>
          <w:szCs w:val="32"/>
        </w:rPr>
        <w:t>27.34</w:t>
      </w:r>
      <w:r>
        <w:rPr>
          <w:rFonts w:hint="eastAsia" w:eastAsia="仿宋"/>
          <w:sz w:val="32"/>
          <w:szCs w:val="32"/>
        </w:rPr>
        <w:t>万元，下降</w:t>
      </w:r>
      <w:r>
        <w:rPr>
          <w:rFonts w:eastAsia="仿宋"/>
          <w:sz w:val="32"/>
          <w:szCs w:val="32"/>
        </w:rPr>
        <w:t>39.38%</w:t>
      </w:r>
      <w:r>
        <w:rPr>
          <w:rFonts w:hint="eastAsia" w:eastAsia="仿宋"/>
          <w:sz w:val="32"/>
          <w:szCs w:val="32"/>
        </w:rPr>
        <w:t>。主要原因是</w:t>
      </w:r>
      <w:r>
        <w:rPr>
          <w:rFonts w:eastAsia="仿宋"/>
          <w:sz w:val="32"/>
          <w:szCs w:val="32"/>
        </w:rPr>
        <w:t>：新冠</w:t>
      </w:r>
      <w:r>
        <w:rPr>
          <w:rFonts w:hint="eastAsia" w:eastAsia="仿宋"/>
          <w:sz w:val="32"/>
          <w:szCs w:val="32"/>
        </w:rPr>
        <w:t>肺炎</w:t>
      </w:r>
      <w:r>
        <w:rPr>
          <w:rFonts w:eastAsia="仿宋"/>
          <w:sz w:val="32"/>
          <w:szCs w:val="32"/>
        </w:rPr>
        <w:t>疫情，</w:t>
      </w:r>
      <w:r>
        <w:rPr>
          <w:rFonts w:hint="eastAsia" w:eastAsia="仿宋"/>
          <w:sz w:val="32"/>
          <w:szCs w:val="32"/>
        </w:rPr>
        <w:t>厉行节约压缩</w:t>
      </w:r>
      <w:r>
        <w:rPr>
          <w:rFonts w:eastAsia="仿宋"/>
          <w:sz w:val="32"/>
          <w:szCs w:val="32"/>
        </w:rPr>
        <w:t>相关费用</w:t>
      </w:r>
      <w:r>
        <w:rPr>
          <w:rFonts w:hint="eastAsia" w:eastAsia="仿宋"/>
          <w:sz w:val="32"/>
          <w:szCs w:val="32"/>
        </w:rPr>
        <w:t>。其中：</w:t>
      </w:r>
    </w:p>
    <w:p>
      <w:pPr>
        <w:spacing w:line="560" w:lineRule="exact"/>
        <w:ind w:firstLine="640"/>
        <w:rPr>
          <w:rFonts w:eastAsia="仿宋"/>
          <w:sz w:val="32"/>
          <w:szCs w:val="32"/>
        </w:rPr>
      </w:pPr>
      <w:r>
        <w:rPr>
          <w:rFonts w:hint="eastAsia" w:eastAsia="仿宋"/>
          <w:sz w:val="32"/>
          <w:szCs w:val="32"/>
        </w:rPr>
        <w:t>国内公务接待支出</w:t>
      </w:r>
      <w:r>
        <w:rPr>
          <w:rFonts w:eastAsia="仿宋"/>
          <w:sz w:val="32"/>
          <w:szCs w:val="32"/>
        </w:rPr>
        <w:t>42.09</w:t>
      </w:r>
      <w:r>
        <w:rPr>
          <w:rFonts w:hint="eastAsia" w:eastAsia="仿宋"/>
          <w:sz w:val="32"/>
          <w:szCs w:val="32"/>
        </w:rPr>
        <w:t>万元，主要用于开展招商</w:t>
      </w:r>
      <w:r>
        <w:rPr>
          <w:rFonts w:eastAsia="仿宋"/>
          <w:sz w:val="32"/>
          <w:szCs w:val="32"/>
        </w:rPr>
        <w:t>引资、农民工服务保障、政务</w:t>
      </w:r>
      <w:r>
        <w:rPr>
          <w:rFonts w:hint="eastAsia" w:eastAsia="仿宋"/>
          <w:sz w:val="32"/>
          <w:szCs w:val="32"/>
        </w:rPr>
        <w:t>活动开支的用餐费等。国内公务接待</w:t>
      </w:r>
      <w:r>
        <w:rPr>
          <w:rFonts w:eastAsia="仿宋"/>
          <w:sz w:val="32"/>
          <w:szCs w:val="32"/>
        </w:rPr>
        <w:t>197</w:t>
      </w:r>
      <w:r>
        <w:rPr>
          <w:rFonts w:hint="eastAsia" w:eastAsia="仿宋"/>
          <w:sz w:val="32"/>
          <w:szCs w:val="32"/>
        </w:rPr>
        <w:t>批次，</w:t>
      </w:r>
      <w:r>
        <w:rPr>
          <w:rFonts w:eastAsia="仿宋"/>
          <w:sz w:val="32"/>
          <w:szCs w:val="32"/>
        </w:rPr>
        <w:t>2638</w:t>
      </w:r>
      <w:r>
        <w:rPr>
          <w:rFonts w:hint="eastAsia" w:eastAsia="仿宋"/>
          <w:sz w:val="32"/>
          <w:szCs w:val="32"/>
        </w:rPr>
        <w:t>人次（不包括陪同人员），共计支出</w:t>
      </w:r>
      <w:r>
        <w:rPr>
          <w:rFonts w:eastAsia="仿宋"/>
          <w:sz w:val="32"/>
          <w:szCs w:val="32"/>
        </w:rPr>
        <w:t>42.09</w:t>
      </w:r>
      <w:r>
        <w:rPr>
          <w:rFonts w:hint="eastAsia" w:eastAsia="仿宋"/>
          <w:sz w:val="32"/>
          <w:szCs w:val="32"/>
        </w:rPr>
        <w:t>万元，具体内容包括：举办2020年中外企业四川行、节能环保</w:t>
      </w:r>
      <w:r>
        <w:rPr>
          <w:rFonts w:eastAsia="仿宋"/>
          <w:sz w:val="32"/>
          <w:szCs w:val="32"/>
        </w:rPr>
        <w:t>产业、现代服务业合作交流对接会</w:t>
      </w:r>
      <w:r>
        <w:rPr>
          <w:rFonts w:hint="eastAsia" w:eastAsia="仿宋"/>
          <w:sz w:val="32"/>
          <w:szCs w:val="32"/>
        </w:rPr>
        <w:t>等系列重大投资促进活动，以及川商返乡日常开展投资促进活动的客商接待。</w:t>
      </w:r>
    </w:p>
    <w:p>
      <w:pPr>
        <w:spacing w:line="560" w:lineRule="exact"/>
        <w:ind w:firstLine="640"/>
        <w:outlineLvl w:val="1"/>
        <w:rPr>
          <w:rStyle w:val="26"/>
          <w:rFonts w:ascii="Times New Roman" w:hAnsi="Times New Roman" w:eastAsia="黑体"/>
        </w:rPr>
      </w:pPr>
      <w:bookmarkStart w:id="40" w:name="_Toc15377218"/>
      <w:bookmarkStart w:id="41" w:name="_Toc15396610"/>
      <w:r>
        <w:rPr>
          <w:rFonts w:hint="eastAsia" w:eastAsia="黑体"/>
          <w:sz w:val="32"/>
          <w:szCs w:val="32"/>
        </w:rPr>
        <w:t>八、</w:t>
      </w:r>
      <w:r>
        <w:rPr>
          <w:rStyle w:val="26"/>
          <w:rFonts w:hint="eastAsia" w:ascii="Times New Roman" w:hAnsi="Times New Roman" w:eastAsia="黑体"/>
          <w:b w:val="0"/>
        </w:rPr>
        <w:t>政府性基金预算支出决算情况说明</w:t>
      </w:r>
      <w:bookmarkEnd w:id="40"/>
      <w:bookmarkEnd w:id="41"/>
    </w:p>
    <w:p>
      <w:pPr>
        <w:spacing w:line="560" w:lineRule="exact"/>
        <w:ind w:firstLine="640"/>
        <w:rPr>
          <w:rFonts w:eastAsia="仿宋_GB2312"/>
          <w:sz w:val="32"/>
          <w:szCs w:val="32"/>
        </w:rPr>
      </w:pPr>
      <w:r>
        <w:rPr>
          <w:rFonts w:eastAsia="仿宋_GB2312"/>
          <w:sz w:val="32"/>
          <w:szCs w:val="32"/>
        </w:rPr>
        <w:t>20</w:t>
      </w:r>
      <w:r>
        <w:rPr>
          <w:rFonts w:hint="eastAsia" w:eastAsia="仿宋_GB2312"/>
          <w:sz w:val="32"/>
          <w:szCs w:val="32"/>
        </w:rPr>
        <w:t>20年政府性基金预算财政拨款支出</w:t>
      </w:r>
      <w:r>
        <w:rPr>
          <w:rFonts w:eastAsia="仿宋_GB2312"/>
          <w:sz w:val="32"/>
          <w:szCs w:val="32"/>
        </w:rPr>
        <w:t>0</w:t>
      </w:r>
      <w:r>
        <w:rPr>
          <w:rFonts w:hint="eastAsia" w:eastAsia="仿宋_GB2312"/>
          <w:sz w:val="32"/>
          <w:szCs w:val="32"/>
        </w:rPr>
        <w:t>万元。</w:t>
      </w:r>
    </w:p>
    <w:p>
      <w:pPr>
        <w:numPr>
          <w:ilvl w:val="0"/>
          <w:numId w:val="1"/>
        </w:numPr>
        <w:spacing w:line="560" w:lineRule="exact"/>
        <w:ind w:firstLine="640"/>
        <w:outlineLvl w:val="1"/>
        <w:rPr>
          <w:rStyle w:val="26"/>
          <w:rFonts w:ascii="Times New Roman" w:hAnsi="Times New Roman" w:eastAsia="黑体"/>
          <w:b w:val="0"/>
        </w:rPr>
      </w:pPr>
      <w:bookmarkStart w:id="42" w:name="_Toc15377219"/>
      <w:bookmarkStart w:id="43" w:name="_Toc15396611"/>
      <w:r>
        <w:rPr>
          <w:rStyle w:val="26"/>
          <w:rFonts w:hint="eastAsia" w:ascii="Times New Roman" w:hAnsi="Times New Roman" w:eastAsia="黑体"/>
          <w:b w:val="0"/>
        </w:rPr>
        <w:t>国有资本经营预算支出决算情况说明</w:t>
      </w:r>
      <w:bookmarkEnd w:id="42"/>
      <w:bookmarkEnd w:id="43"/>
    </w:p>
    <w:p>
      <w:pPr>
        <w:spacing w:line="560" w:lineRule="exact"/>
        <w:ind w:firstLine="640"/>
        <w:rPr>
          <w:rFonts w:eastAsia="方正小标宋简体" w:cs="方正小标宋简体"/>
          <w:sz w:val="44"/>
          <w:szCs w:val="44"/>
        </w:rPr>
      </w:pPr>
      <w:r>
        <w:rPr>
          <w:rFonts w:eastAsia="仿宋_GB2312"/>
          <w:sz w:val="32"/>
          <w:szCs w:val="32"/>
        </w:rPr>
        <w:t>20</w:t>
      </w:r>
      <w:r>
        <w:rPr>
          <w:rFonts w:hint="eastAsia" w:eastAsia="仿宋_GB2312"/>
          <w:sz w:val="32"/>
          <w:szCs w:val="32"/>
        </w:rPr>
        <w:t>20年国有资本经营预算财政拨款支出</w:t>
      </w:r>
      <w:r>
        <w:rPr>
          <w:rFonts w:eastAsia="仿宋_GB2312"/>
          <w:sz w:val="32"/>
          <w:szCs w:val="32"/>
        </w:rPr>
        <w:t>0</w:t>
      </w:r>
      <w:r>
        <w:rPr>
          <w:rFonts w:hint="eastAsia" w:eastAsia="仿宋_GB2312"/>
          <w:sz w:val="32"/>
          <w:szCs w:val="32"/>
        </w:rPr>
        <w:t>万元。</w:t>
      </w:r>
    </w:p>
    <w:p>
      <w:pPr>
        <w:numPr>
          <w:ilvl w:val="0"/>
          <w:numId w:val="1"/>
        </w:numPr>
        <w:spacing w:line="560" w:lineRule="exact"/>
        <w:ind w:firstLine="640"/>
        <w:outlineLvl w:val="1"/>
        <w:rPr>
          <w:rStyle w:val="26"/>
          <w:rFonts w:ascii="Times New Roman" w:hAnsi="Times New Roman" w:eastAsia="黑体"/>
          <w:b w:val="0"/>
        </w:rPr>
      </w:pPr>
      <w:bookmarkStart w:id="44" w:name="_Toc15377221"/>
      <w:bookmarkStart w:id="45" w:name="_Toc15396612"/>
      <w:r>
        <w:rPr>
          <w:rStyle w:val="26"/>
          <w:rFonts w:hint="eastAsia" w:ascii="Times New Roman" w:hAnsi="Times New Roman" w:eastAsia="黑体"/>
          <w:b w:val="0"/>
        </w:rPr>
        <w:t>其他重要事项的情况说明</w:t>
      </w:r>
      <w:bookmarkEnd w:id="44"/>
      <w:bookmarkEnd w:id="45"/>
    </w:p>
    <w:p>
      <w:pPr>
        <w:spacing w:line="560" w:lineRule="exact"/>
        <w:ind w:firstLine="640"/>
        <w:outlineLvl w:val="2"/>
        <w:rPr>
          <w:rFonts w:eastAsia="楷体_GB2312" w:cs="楷体_GB2312"/>
          <w:bCs/>
          <w:sz w:val="32"/>
          <w:szCs w:val="32"/>
        </w:rPr>
      </w:pPr>
      <w:bookmarkStart w:id="46" w:name="_Toc15377222"/>
      <w:r>
        <w:rPr>
          <w:rFonts w:hint="eastAsia" w:eastAsia="楷体_GB2312" w:cs="楷体_GB2312"/>
          <w:bCs/>
          <w:sz w:val="32"/>
          <w:szCs w:val="32"/>
        </w:rPr>
        <w:t>（一）机关运行经费支出情况</w:t>
      </w:r>
      <w:bookmarkEnd w:id="46"/>
    </w:p>
    <w:p>
      <w:pPr>
        <w:spacing w:line="560" w:lineRule="exact"/>
        <w:ind w:firstLine="640" w:firstLineChars="200"/>
        <w:rPr>
          <w:rFonts w:eastAsia="仿宋"/>
          <w:sz w:val="32"/>
          <w:szCs w:val="32"/>
        </w:rPr>
      </w:pPr>
      <w:r>
        <w:rPr>
          <w:rFonts w:eastAsia="仿宋"/>
          <w:sz w:val="32"/>
          <w:szCs w:val="32"/>
        </w:rPr>
        <w:t>20</w:t>
      </w:r>
      <w:r>
        <w:rPr>
          <w:rFonts w:hint="eastAsia" w:eastAsia="仿宋"/>
          <w:sz w:val="32"/>
          <w:szCs w:val="32"/>
        </w:rPr>
        <w:t>20年，四川</w:t>
      </w:r>
      <w:r>
        <w:rPr>
          <w:rFonts w:eastAsia="仿宋"/>
          <w:sz w:val="32"/>
          <w:szCs w:val="32"/>
        </w:rPr>
        <w:t>省人民政府驻</w:t>
      </w:r>
      <w:r>
        <w:rPr>
          <w:rFonts w:hint="eastAsia" w:eastAsia="仿宋"/>
          <w:sz w:val="32"/>
          <w:szCs w:val="32"/>
        </w:rPr>
        <w:t>广州</w:t>
      </w:r>
      <w:r>
        <w:rPr>
          <w:rFonts w:eastAsia="仿宋"/>
          <w:sz w:val="32"/>
          <w:szCs w:val="32"/>
        </w:rPr>
        <w:t>办事处</w:t>
      </w:r>
      <w:r>
        <w:rPr>
          <w:rFonts w:hint="eastAsia" w:eastAsia="仿宋"/>
          <w:sz w:val="32"/>
          <w:szCs w:val="32"/>
        </w:rPr>
        <w:t>机关运行经费支出</w:t>
      </w:r>
      <w:r>
        <w:rPr>
          <w:rFonts w:eastAsia="仿宋"/>
          <w:sz w:val="32"/>
          <w:szCs w:val="32"/>
        </w:rPr>
        <w:t>381.22</w:t>
      </w:r>
      <w:r>
        <w:rPr>
          <w:rFonts w:hint="eastAsia" w:eastAsia="仿宋"/>
          <w:sz w:val="32"/>
          <w:szCs w:val="32"/>
        </w:rPr>
        <w:t>万元，比</w:t>
      </w:r>
      <w:r>
        <w:rPr>
          <w:rFonts w:eastAsia="仿宋"/>
          <w:sz w:val="32"/>
          <w:szCs w:val="32"/>
        </w:rPr>
        <w:t>201</w:t>
      </w:r>
      <w:r>
        <w:rPr>
          <w:rFonts w:hint="eastAsia" w:eastAsia="仿宋"/>
          <w:sz w:val="32"/>
          <w:szCs w:val="32"/>
        </w:rPr>
        <w:t>9年减少69.38万元，下降</w:t>
      </w:r>
      <w:r>
        <w:rPr>
          <w:rFonts w:eastAsia="仿宋"/>
          <w:sz w:val="32"/>
          <w:szCs w:val="32"/>
        </w:rPr>
        <w:t>15.4%</w:t>
      </w:r>
      <w:r>
        <w:rPr>
          <w:rFonts w:hint="eastAsia" w:eastAsia="仿宋"/>
          <w:sz w:val="32"/>
          <w:szCs w:val="32"/>
        </w:rPr>
        <w:t>。主要原因是：在</w:t>
      </w:r>
      <w:r>
        <w:rPr>
          <w:rStyle w:val="14"/>
          <w:rFonts w:eastAsia="仿宋"/>
          <w:b w:val="0"/>
          <w:bCs/>
          <w:sz w:val="32"/>
          <w:szCs w:val="32"/>
        </w:rPr>
        <w:t>新冠</w:t>
      </w:r>
      <w:r>
        <w:rPr>
          <w:rStyle w:val="14"/>
          <w:rFonts w:hint="eastAsia" w:eastAsia="仿宋"/>
          <w:b w:val="0"/>
          <w:bCs/>
          <w:sz w:val="32"/>
          <w:szCs w:val="32"/>
        </w:rPr>
        <w:t>肺炎</w:t>
      </w:r>
      <w:r>
        <w:rPr>
          <w:rStyle w:val="14"/>
          <w:rFonts w:eastAsia="仿宋"/>
          <w:b w:val="0"/>
          <w:bCs/>
          <w:sz w:val="32"/>
          <w:szCs w:val="32"/>
        </w:rPr>
        <w:t>疫情</w:t>
      </w:r>
      <w:r>
        <w:rPr>
          <w:rStyle w:val="14"/>
          <w:rFonts w:hint="eastAsia" w:eastAsia="仿宋"/>
          <w:b w:val="0"/>
          <w:bCs/>
          <w:sz w:val="32"/>
          <w:szCs w:val="32"/>
        </w:rPr>
        <w:t>下</w:t>
      </w:r>
      <w:r>
        <w:rPr>
          <w:rStyle w:val="14"/>
          <w:rFonts w:hint="eastAsia" w:eastAsia="仿宋"/>
          <w:bCs/>
          <w:sz w:val="32"/>
          <w:szCs w:val="32"/>
        </w:rPr>
        <w:t>、</w:t>
      </w:r>
      <w:r>
        <w:rPr>
          <w:rStyle w:val="14"/>
          <w:rFonts w:hint="eastAsia" w:eastAsia="仿宋"/>
          <w:b w:val="0"/>
          <w:bCs/>
          <w:sz w:val="32"/>
          <w:szCs w:val="32"/>
        </w:rPr>
        <w:t>厉行</w:t>
      </w:r>
      <w:r>
        <w:rPr>
          <w:rStyle w:val="14"/>
          <w:rFonts w:eastAsia="仿宋"/>
          <w:b w:val="0"/>
          <w:bCs/>
          <w:sz w:val="32"/>
          <w:szCs w:val="32"/>
        </w:rPr>
        <w:t>节约、压缩三</w:t>
      </w:r>
      <w:r>
        <w:rPr>
          <w:rStyle w:val="14"/>
          <w:rFonts w:hint="eastAsia" w:eastAsia="仿宋"/>
          <w:b w:val="0"/>
          <w:bCs/>
          <w:sz w:val="32"/>
          <w:szCs w:val="32"/>
        </w:rPr>
        <w:t>公</w:t>
      </w:r>
      <w:r>
        <w:rPr>
          <w:rStyle w:val="14"/>
          <w:rFonts w:eastAsia="仿宋"/>
          <w:b w:val="0"/>
          <w:bCs/>
          <w:sz w:val="32"/>
          <w:szCs w:val="32"/>
        </w:rPr>
        <w:t>经费</w:t>
      </w:r>
      <w:r>
        <w:rPr>
          <w:rStyle w:val="14"/>
          <w:rFonts w:hint="eastAsia" w:eastAsia="仿宋"/>
          <w:b w:val="0"/>
          <w:bCs/>
          <w:sz w:val="32"/>
          <w:szCs w:val="32"/>
        </w:rPr>
        <w:t>。</w:t>
      </w:r>
    </w:p>
    <w:p>
      <w:pPr>
        <w:spacing w:line="560" w:lineRule="exact"/>
        <w:ind w:firstLine="640"/>
        <w:outlineLvl w:val="2"/>
        <w:rPr>
          <w:rFonts w:eastAsia="楷体_GB2312" w:cs="楷体_GB2312"/>
          <w:bCs/>
          <w:sz w:val="32"/>
          <w:szCs w:val="32"/>
        </w:rPr>
      </w:pPr>
      <w:bookmarkStart w:id="47" w:name="_Toc15377223"/>
      <w:r>
        <w:rPr>
          <w:rFonts w:hint="eastAsia" w:eastAsia="楷体_GB2312" w:cs="楷体_GB2312"/>
          <w:bCs/>
          <w:sz w:val="32"/>
          <w:szCs w:val="32"/>
        </w:rPr>
        <w:t>（二）政府采购支出情况</w:t>
      </w:r>
      <w:bookmarkEnd w:id="47"/>
    </w:p>
    <w:p>
      <w:pPr>
        <w:spacing w:line="540" w:lineRule="exact"/>
        <w:ind w:firstLine="640" w:firstLineChars="200"/>
        <w:rPr>
          <w:rFonts w:eastAsia="仿宋"/>
          <w:sz w:val="32"/>
          <w:szCs w:val="32"/>
        </w:rPr>
      </w:pPr>
      <w:r>
        <w:rPr>
          <w:rFonts w:eastAsia="仿宋"/>
          <w:sz w:val="32"/>
          <w:szCs w:val="32"/>
        </w:rPr>
        <w:t>20</w:t>
      </w:r>
      <w:r>
        <w:rPr>
          <w:rFonts w:hint="eastAsia" w:eastAsia="仿宋"/>
          <w:sz w:val="32"/>
          <w:szCs w:val="32"/>
        </w:rPr>
        <w:t>20年，四川</w:t>
      </w:r>
      <w:r>
        <w:rPr>
          <w:rFonts w:eastAsia="仿宋"/>
          <w:sz w:val="32"/>
          <w:szCs w:val="32"/>
        </w:rPr>
        <w:t>省人民政府驻</w:t>
      </w:r>
      <w:r>
        <w:rPr>
          <w:rFonts w:hint="eastAsia" w:eastAsia="仿宋"/>
          <w:sz w:val="32"/>
          <w:szCs w:val="32"/>
        </w:rPr>
        <w:t>广州</w:t>
      </w:r>
      <w:r>
        <w:rPr>
          <w:rFonts w:eastAsia="仿宋"/>
          <w:sz w:val="32"/>
          <w:szCs w:val="32"/>
        </w:rPr>
        <w:t>办事处</w:t>
      </w:r>
      <w:r>
        <w:rPr>
          <w:rFonts w:hint="eastAsia" w:eastAsia="仿宋"/>
          <w:sz w:val="32"/>
          <w:szCs w:val="32"/>
        </w:rPr>
        <w:t>政府采购支出总额</w:t>
      </w:r>
      <w:r>
        <w:rPr>
          <w:rFonts w:eastAsia="仿宋"/>
          <w:sz w:val="32"/>
          <w:szCs w:val="32"/>
        </w:rPr>
        <w:t>24.88</w:t>
      </w:r>
      <w:r>
        <w:rPr>
          <w:rFonts w:hint="eastAsia" w:eastAsia="仿宋"/>
          <w:sz w:val="32"/>
          <w:szCs w:val="32"/>
        </w:rPr>
        <w:t>万元，其中：政府采购服务支出</w:t>
      </w:r>
      <w:r>
        <w:rPr>
          <w:rFonts w:eastAsia="仿宋"/>
          <w:sz w:val="32"/>
          <w:szCs w:val="32"/>
        </w:rPr>
        <w:t>24.88</w:t>
      </w:r>
      <w:r>
        <w:rPr>
          <w:rFonts w:hint="eastAsia" w:eastAsia="仿宋"/>
          <w:sz w:val="32"/>
          <w:szCs w:val="32"/>
        </w:rPr>
        <w:t>万元。主要用于车辆</w:t>
      </w:r>
      <w:r>
        <w:rPr>
          <w:rFonts w:eastAsia="仿宋"/>
          <w:sz w:val="32"/>
          <w:szCs w:val="32"/>
        </w:rPr>
        <w:t>加油、维修、保险</w:t>
      </w:r>
      <w:r>
        <w:rPr>
          <w:rFonts w:hint="eastAsia" w:eastAsia="仿宋"/>
          <w:sz w:val="32"/>
          <w:szCs w:val="32"/>
        </w:rPr>
        <w:t>等。授予中小企业合同金额</w:t>
      </w:r>
      <w:r>
        <w:rPr>
          <w:rFonts w:eastAsia="仿宋"/>
          <w:sz w:val="32"/>
          <w:szCs w:val="32"/>
        </w:rPr>
        <w:t>11.31</w:t>
      </w:r>
      <w:r>
        <w:rPr>
          <w:rFonts w:hint="eastAsia" w:eastAsia="仿宋"/>
          <w:sz w:val="32"/>
          <w:szCs w:val="32"/>
        </w:rPr>
        <w:t>万元，占政府采购支出总额的45.46</w:t>
      </w:r>
      <w:r>
        <w:rPr>
          <w:rFonts w:eastAsia="仿宋"/>
          <w:sz w:val="32"/>
          <w:szCs w:val="32"/>
        </w:rPr>
        <w:t>%</w:t>
      </w:r>
      <w:r>
        <w:rPr>
          <w:rFonts w:hint="eastAsia" w:eastAsia="仿宋"/>
          <w:sz w:val="32"/>
          <w:szCs w:val="32"/>
        </w:rPr>
        <w:t>，其中：授予小微企业合同金额</w:t>
      </w:r>
      <w:r>
        <w:rPr>
          <w:rFonts w:eastAsia="仿宋"/>
          <w:sz w:val="32"/>
          <w:szCs w:val="32"/>
        </w:rPr>
        <w:t>0</w:t>
      </w:r>
      <w:r>
        <w:rPr>
          <w:rFonts w:hint="eastAsia" w:eastAsia="仿宋"/>
          <w:sz w:val="32"/>
          <w:szCs w:val="32"/>
        </w:rPr>
        <w:t>万元，占政府采购支出总额的</w:t>
      </w:r>
      <w:r>
        <w:rPr>
          <w:rFonts w:eastAsia="仿宋"/>
          <w:sz w:val="32"/>
          <w:szCs w:val="32"/>
        </w:rPr>
        <w:t>0%</w:t>
      </w:r>
      <w:r>
        <w:rPr>
          <w:rFonts w:hint="eastAsia" w:eastAsia="仿宋"/>
          <w:sz w:val="32"/>
          <w:szCs w:val="32"/>
        </w:rPr>
        <w:t>。</w:t>
      </w:r>
    </w:p>
    <w:p>
      <w:pPr>
        <w:spacing w:line="540" w:lineRule="exact"/>
        <w:ind w:firstLine="640"/>
        <w:outlineLvl w:val="2"/>
        <w:rPr>
          <w:rFonts w:eastAsia="楷体_GB2312" w:cs="楷体_GB2312"/>
          <w:bCs/>
          <w:sz w:val="32"/>
          <w:szCs w:val="32"/>
        </w:rPr>
      </w:pPr>
      <w:bookmarkStart w:id="48" w:name="_Toc15377224"/>
      <w:r>
        <w:rPr>
          <w:rFonts w:hint="eastAsia" w:eastAsia="楷体_GB2312" w:cs="楷体_GB2312"/>
          <w:bCs/>
          <w:sz w:val="32"/>
          <w:szCs w:val="32"/>
        </w:rPr>
        <w:t>（三）国有资产占有使用情况</w:t>
      </w:r>
      <w:bookmarkEnd w:id="48"/>
    </w:p>
    <w:p>
      <w:pPr>
        <w:autoSpaceDE w:val="0"/>
        <w:autoSpaceDN w:val="0"/>
        <w:adjustRightInd w:val="0"/>
        <w:spacing w:line="540" w:lineRule="exact"/>
        <w:ind w:firstLine="640" w:firstLineChars="200"/>
        <w:jc w:val="left"/>
        <w:rPr>
          <w:rFonts w:eastAsia="仿宋"/>
          <w:sz w:val="32"/>
          <w:szCs w:val="32"/>
        </w:rPr>
      </w:pPr>
      <w:r>
        <w:rPr>
          <w:rFonts w:hint="eastAsia" w:eastAsia="仿宋"/>
          <w:sz w:val="32"/>
          <w:szCs w:val="32"/>
        </w:rPr>
        <w:t>截至</w:t>
      </w:r>
      <w:r>
        <w:rPr>
          <w:rFonts w:eastAsia="仿宋"/>
          <w:sz w:val="32"/>
          <w:szCs w:val="32"/>
        </w:rPr>
        <w:t>20</w:t>
      </w:r>
      <w:r>
        <w:rPr>
          <w:rFonts w:hint="eastAsia" w:eastAsia="仿宋"/>
          <w:sz w:val="32"/>
          <w:szCs w:val="32"/>
        </w:rPr>
        <w:t>20年</w:t>
      </w:r>
      <w:r>
        <w:rPr>
          <w:rFonts w:eastAsia="仿宋"/>
          <w:sz w:val="32"/>
          <w:szCs w:val="32"/>
        </w:rPr>
        <w:t>12</w:t>
      </w:r>
      <w:r>
        <w:rPr>
          <w:rFonts w:hint="eastAsia" w:eastAsia="仿宋"/>
          <w:sz w:val="32"/>
          <w:szCs w:val="32"/>
        </w:rPr>
        <w:t>月</w:t>
      </w:r>
      <w:r>
        <w:rPr>
          <w:rFonts w:eastAsia="仿宋"/>
          <w:sz w:val="32"/>
          <w:szCs w:val="32"/>
        </w:rPr>
        <w:t>31</w:t>
      </w:r>
      <w:r>
        <w:rPr>
          <w:rFonts w:hint="eastAsia" w:eastAsia="仿宋"/>
          <w:sz w:val="32"/>
          <w:szCs w:val="32"/>
        </w:rPr>
        <w:t>日，四川</w:t>
      </w:r>
      <w:r>
        <w:rPr>
          <w:rFonts w:eastAsia="仿宋"/>
          <w:sz w:val="32"/>
          <w:szCs w:val="32"/>
        </w:rPr>
        <w:t>省人民政府驻</w:t>
      </w:r>
      <w:r>
        <w:rPr>
          <w:rFonts w:hint="eastAsia" w:eastAsia="仿宋"/>
          <w:sz w:val="32"/>
          <w:szCs w:val="32"/>
        </w:rPr>
        <w:t>广州</w:t>
      </w:r>
      <w:r>
        <w:rPr>
          <w:rFonts w:eastAsia="仿宋"/>
          <w:sz w:val="32"/>
          <w:szCs w:val="32"/>
        </w:rPr>
        <w:t>办事处*</w:t>
      </w:r>
      <w:r>
        <w:rPr>
          <w:rFonts w:hint="eastAsia" w:eastAsia="仿宋"/>
          <w:sz w:val="32"/>
          <w:szCs w:val="32"/>
        </w:rPr>
        <w:t>共有车辆</w:t>
      </w:r>
      <w:r>
        <w:rPr>
          <w:rFonts w:eastAsia="仿宋"/>
          <w:sz w:val="32"/>
          <w:szCs w:val="32"/>
        </w:rPr>
        <w:t>7</w:t>
      </w:r>
      <w:r>
        <w:rPr>
          <w:rFonts w:hint="eastAsia" w:eastAsia="仿宋"/>
          <w:sz w:val="32"/>
          <w:szCs w:val="32"/>
        </w:rPr>
        <w:t>辆，其中：</w:t>
      </w:r>
      <w:r>
        <w:rPr>
          <w:rFonts w:hint="eastAsia" w:eastAsia="仿宋_GB2312"/>
          <w:sz w:val="32"/>
          <w:szCs w:val="32"/>
        </w:rPr>
        <w:t>轿车6辆</w:t>
      </w:r>
      <w:r>
        <w:rPr>
          <w:rFonts w:eastAsia="仿宋_GB2312"/>
          <w:sz w:val="32"/>
          <w:szCs w:val="32"/>
        </w:rPr>
        <w:t>，载客汽车</w:t>
      </w:r>
      <w:r>
        <w:rPr>
          <w:rFonts w:hint="eastAsia" w:eastAsia="仿宋_GB2312"/>
          <w:sz w:val="32"/>
          <w:szCs w:val="32"/>
        </w:rPr>
        <w:t>1辆</w:t>
      </w:r>
      <w:r>
        <w:rPr>
          <w:rFonts w:eastAsia="仿宋_GB2312"/>
          <w:sz w:val="32"/>
          <w:szCs w:val="32"/>
        </w:rPr>
        <w:t>。</w:t>
      </w:r>
      <w:r>
        <w:rPr>
          <w:rFonts w:hint="eastAsia" w:eastAsia="仿宋"/>
          <w:sz w:val="32"/>
          <w:szCs w:val="32"/>
        </w:rPr>
        <w:t>车辆主要是用于</w:t>
      </w:r>
      <w:r>
        <w:rPr>
          <w:rFonts w:eastAsia="仿宋"/>
          <w:sz w:val="32"/>
          <w:szCs w:val="32"/>
        </w:rPr>
        <w:t>招商引资等业务活动车辆保障。</w:t>
      </w:r>
      <w:r>
        <w:rPr>
          <w:rFonts w:hint="eastAsia" w:eastAsia="仿宋"/>
          <w:sz w:val="32"/>
          <w:szCs w:val="32"/>
        </w:rPr>
        <w:t>单价</w:t>
      </w:r>
      <w:r>
        <w:rPr>
          <w:rFonts w:eastAsia="仿宋"/>
          <w:sz w:val="32"/>
          <w:szCs w:val="32"/>
        </w:rPr>
        <w:t>50</w:t>
      </w:r>
      <w:r>
        <w:rPr>
          <w:rFonts w:hint="eastAsia" w:eastAsia="仿宋"/>
          <w:sz w:val="32"/>
          <w:szCs w:val="32"/>
        </w:rPr>
        <w:t>万元以上通用设备</w:t>
      </w:r>
      <w:r>
        <w:rPr>
          <w:rFonts w:eastAsia="仿宋"/>
          <w:sz w:val="32"/>
          <w:szCs w:val="32"/>
        </w:rPr>
        <w:t>0</w:t>
      </w:r>
      <w:r>
        <w:rPr>
          <w:rFonts w:hint="eastAsia" w:eastAsia="仿宋"/>
          <w:sz w:val="32"/>
          <w:szCs w:val="32"/>
        </w:rPr>
        <w:t>台（套），单价</w:t>
      </w:r>
      <w:r>
        <w:rPr>
          <w:rFonts w:eastAsia="仿宋"/>
          <w:sz w:val="32"/>
          <w:szCs w:val="32"/>
        </w:rPr>
        <w:t>100</w:t>
      </w:r>
      <w:r>
        <w:rPr>
          <w:rFonts w:hint="eastAsia" w:eastAsia="仿宋"/>
          <w:sz w:val="32"/>
          <w:szCs w:val="32"/>
        </w:rPr>
        <w:t>万元以上专用设备</w:t>
      </w:r>
      <w:r>
        <w:rPr>
          <w:rFonts w:eastAsia="仿宋"/>
          <w:sz w:val="32"/>
          <w:szCs w:val="32"/>
        </w:rPr>
        <w:t>0</w:t>
      </w:r>
      <w:r>
        <w:rPr>
          <w:rFonts w:hint="eastAsia" w:eastAsia="仿宋"/>
          <w:sz w:val="32"/>
          <w:szCs w:val="32"/>
        </w:rPr>
        <w:t>台（套）。</w:t>
      </w:r>
    </w:p>
    <w:p>
      <w:pPr>
        <w:spacing w:line="540" w:lineRule="exact"/>
        <w:ind w:firstLine="640"/>
        <w:outlineLvl w:val="2"/>
        <w:rPr>
          <w:rFonts w:eastAsia="楷体_GB2312" w:cs="楷体_GB2312"/>
          <w:bCs/>
          <w:sz w:val="32"/>
          <w:szCs w:val="32"/>
        </w:rPr>
      </w:pPr>
      <w:r>
        <w:rPr>
          <w:rFonts w:hint="eastAsia" w:eastAsia="楷体_GB2312" w:cs="楷体_GB2312"/>
          <w:bCs/>
          <w:sz w:val="32"/>
          <w:szCs w:val="32"/>
        </w:rPr>
        <w:t>（四）预算绩效管理情况</w:t>
      </w:r>
    </w:p>
    <w:p>
      <w:pPr>
        <w:spacing w:line="540" w:lineRule="exact"/>
        <w:ind w:firstLine="640" w:firstLineChars="200"/>
        <w:rPr>
          <w:rFonts w:eastAsia="仿宋" w:cs="仿宋_GB2312"/>
          <w:sz w:val="32"/>
          <w:szCs w:val="32"/>
        </w:rPr>
      </w:pPr>
      <w:r>
        <w:rPr>
          <w:rFonts w:hint="eastAsia" w:eastAsia="仿宋" w:cs="仿宋_GB2312"/>
          <w:sz w:val="32"/>
          <w:szCs w:val="32"/>
        </w:rPr>
        <w:t>根据预算绩效管理要求，本单位在2020年度预算编制阶段，组织对房屋</w:t>
      </w:r>
      <w:r>
        <w:rPr>
          <w:rFonts w:eastAsia="仿宋" w:cs="仿宋_GB2312"/>
          <w:sz w:val="32"/>
          <w:szCs w:val="32"/>
        </w:rPr>
        <w:t>租赁</w:t>
      </w:r>
      <w:r>
        <w:rPr>
          <w:rFonts w:hint="eastAsia" w:eastAsia="仿宋" w:cs="仿宋_GB2312"/>
          <w:sz w:val="32"/>
          <w:szCs w:val="32"/>
        </w:rPr>
        <w:t>项目开展了预算事前绩效评估，对1个项目编制了绩效目标，预算执行过程中，选取1个项目开展绩效监控，年终执行完毕后，对1个项目开展了绩效目标完成情况自评。</w:t>
      </w:r>
    </w:p>
    <w:p>
      <w:pPr>
        <w:spacing w:line="540" w:lineRule="exact"/>
        <w:ind w:firstLine="640" w:firstLineChars="200"/>
        <w:rPr>
          <w:rFonts w:eastAsia="仿宋" w:cs="仿宋_GB2312"/>
          <w:sz w:val="32"/>
          <w:szCs w:val="32"/>
        </w:rPr>
      </w:pPr>
      <w:r>
        <w:rPr>
          <w:rFonts w:hint="eastAsia" w:eastAsia="仿宋" w:cs="仿宋_GB2312"/>
          <w:sz w:val="32"/>
          <w:szCs w:val="32"/>
        </w:rPr>
        <w:t>本单位按要求对2020年整体支出开展绩效自评，从评价情况来看，</w:t>
      </w:r>
      <w:r>
        <w:rPr>
          <w:rFonts w:eastAsia="仿宋" w:cs="仿宋_GB2312"/>
          <w:sz w:val="32"/>
          <w:szCs w:val="32"/>
        </w:rPr>
        <w:t>各项支出合理合规，达到预期绩效</w:t>
      </w:r>
      <w:r>
        <w:rPr>
          <w:rFonts w:hint="eastAsia" w:eastAsia="仿宋" w:cs="仿宋_GB2312"/>
          <w:sz w:val="32"/>
          <w:szCs w:val="32"/>
        </w:rPr>
        <w:t>。本单位还自行组织1个项目支出绩效评价，从评价情况来看，</w:t>
      </w:r>
      <w:r>
        <w:rPr>
          <w:rFonts w:eastAsia="仿宋" w:cs="仿宋_GB2312"/>
          <w:sz w:val="32"/>
          <w:szCs w:val="32"/>
        </w:rPr>
        <w:t>项目</w:t>
      </w:r>
      <w:r>
        <w:rPr>
          <w:rFonts w:hint="eastAsia" w:eastAsia="仿宋" w:cs="仿宋_GB2312"/>
          <w:sz w:val="32"/>
          <w:szCs w:val="32"/>
        </w:rPr>
        <w:t>实施</w:t>
      </w:r>
      <w:r>
        <w:rPr>
          <w:rFonts w:eastAsia="仿宋" w:cs="仿宋_GB2312"/>
          <w:sz w:val="32"/>
          <w:szCs w:val="32"/>
        </w:rPr>
        <w:t>及管理情况良好，达到预期</w:t>
      </w:r>
      <w:r>
        <w:rPr>
          <w:rFonts w:hint="eastAsia" w:eastAsia="仿宋" w:cs="仿宋_GB2312"/>
          <w:sz w:val="32"/>
          <w:szCs w:val="32"/>
        </w:rPr>
        <w:t>绩效</w:t>
      </w:r>
      <w:r>
        <w:rPr>
          <w:rFonts w:eastAsia="仿宋" w:cs="仿宋_GB2312"/>
          <w:sz w:val="32"/>
          <w:szCs w:val="32"/>
        </w:rPr>
        <w:t>。</w:t>
      </w:r>
    </w:p>
    <w:p>
      <w:pPr>
        <w:spacing w:line="540" w:lineRule="exact"/>
        <w:ind w:firstLine="480" w:firstLineChars="150"/>
        <w:rPr>
          <w:rFonts w:eastAsia="仿宋" w:cs="仿宋_GB2312"/>
          <w:sz w:val="32"/>
          <w:szCs w:val="32"/>
        </w:rPr>
      </w:pPr>
      <w:r>
        <w:rPr>
          <w:rFonts w:hint="eastAsia" w:eastAsia="仿宋" w:cs="楷体_GB2312"/>
          <w:sz w:val="32"/>
          <w:szCs w:val="32"/>
        </w:rPr>
        <w:t xml:space="preserve"> 1.项目绩效目标完成情况。</w:t>
      </w:r>
      <w:r>
        <w:rPr>
          <w:rFonts w:hint="eastAsia" w:eastAsia="仿宋" w:cs="楷体_GB2312"/>
          <w:sz w:val="32"/>
          <w:szCs w:val="32"/>
        </w:rPr>
        <w:br w:type="textWrapping"/>
      </w:r>
      <w:r>
        <w:rPr>
          <w:rFonts w:hint="eastAsia" w:eastAsia="仿宋" w:cs="仿宋_GB2312"/>
          <w:sz w:val="32"/>
          <w:szCs w:val="32"/>
        </w:rPr>
        <w:t xml:space="preserve">    本单位在2020年度部门决算中反映“房屋</w:t>
      </w:r>
      <w:r>
        <w:rPr>
          <w:rFonts w:eastAsia="仿宋" w:cs="仿宋_GB2312"/>
          <w:sz w:val="32"/>
          <w:szCs w:val="32"/>
        </w:rPr>
        <w:t>租赁”</w:t>
      </w:r>
      <w:r>
        <w:rPr>
          <w:rFonts w:hint="eastAsia" w:eastAsia="仿宋" w:cs="仿宋_GB2312"/>
          <w:sz w:val="32"/>
          <w:szCs w:val="32"/>
        </w:rPr>
        <w:t>等1个项目绩效目标实际完成情况。</w:t>
      </w:r>
    </w:p>
    <w:p>
      <w:pPr>
        <w:spacing w:line="540" w:lineRule="exact"/>
        <w:ind w:firstLine="640" w:firstLineChars="200"/>
        <w:rPr>
          <w:rFonts w:eastAsia="仿宋" w:cs="仿宋_GB2312"/>
          <w:sz w:val="32"/>
          <w:szCs w:val="32"/>
        </w:rPr>
      </w:pPr>
      <w:r>
        <w:rPr>
          <w:rFonts w:hint="eastAsia" w:eastAsia="仿宋" w:cs="仿宋_GB2312"/>
          <w:sz w:val="32"/>
          <w:szCs w:val="32"/>
        </w:rPr>
        <w:t>房屋</w:t>
      </w:r>
      <w:r>
        <w:rPr>
          <w:rFonts w:eastAsia="仿宋" w:cs="仿宋_GB2312"/>
          <w:sz w:val="32"/>
          <w:szCs w:val="32"/>
        </w:rPr>
        <w:t>租赁</w:t>
      </w:r>
      <w:r>
        <w:rPr>
          <w:rFonts w:hint="eastAsia" w:eastAsia="仿宋" w:cs="仿宋_GB2312"/>
          <w:sz w:val="32"/>
          <w:szCs w:val="32"/>
        </w:rPr>
        <w:t>项目绩效目标完成情况综述。项目全年预算数200万元，执行数为200万元，完成预算的100%。通过项目实施，保障了办事</w:t>
      </w:r>
      <w:r>
        <w:rPr>
          <w:rFonts w:eastAsia="仿宋" w:cs="仿宋_GB2312"/>
          <w:sz w:val="32"/>
          <w:szCs w:val="32"/>
        </w:rPr>
        <w:t>处正常办公，完成省上下达的各项目标任务，促进</w:t>
      </w:r>
      <w:r>
        <w:rPr>
          <w:rFonts w:hint="eastAsia" w:eastAsia="仿宋" w:cs="仿宋_GB2312"/>
          <w:sz w:val="32"/>
          <w:szCs w:val="32"/>
        </w:rPr>
        <w:t>川粤</w:t>
      </w:r>
      <w:r>
        <w:rPr>
          <w:rFonts w:eastAsia="仿宋" w:cs="仿宋_GB2312"/>
          <w:sz w:val="32"/>
          <w:szCs w:val="32"/>
        </w:rPr>
        <w:t>经济合作，切实做好农民工服务保障，树立办事处驻外窗口单位的良好形象。</w:t>
      </w:r>
    </w:p>
    <w:tbl>
      <w:tblPr>
        <w:tblStyle w:val="12"/>
        <w:tblpPr w:leftFromText="180" w:rightFromText="180" w:vertAnchor="text" w:horzAnchor="margin" w:tblpX="-381" w:tblpY="-1346"/>
        <w:tblOverlap w:val="never"/>
        <w:tblW w:w="10051" w:type="dxa"/>
        <w:tblInd w:w="0" w:type="dxa"/>
        <w:tblLayout w:type="fixed"/>
        <w:tblCellMar>
          <w:top w:w="0" w:type="dxa"/>
          <w:left w:w="0" w:type="dxa"/>
          <w:bottom w:w="0" w:type="dxa"/>
          <w:right w:w="0" w:type="dxa"/>
        </w:tblCellMar>
      </w:tblPr>
      <w:tblGrid>
        <w:gridCol w:w="979"/>
        <w:gridCol w:w="1159"/>
        <w:gridCol w:w="1025"/>
        <w:gridCol w:w="2224"/>
        <w:gridCol w:w="2562"/>
        <w:gridCol w:w="2102"/>
      </w:tblGrid>
      <w:tr>
        <w:tblPrEx>
          <w:tblCellMar>
            <w:top w:w="0" w:type="dxa"/>
            <w:left w:w="0" w:type="dxa"/>
            <w:bottom w:w="0" w:type="dxa"/>
            <w:right w:w="0" w:type="dxa"/>
          </w:tblCellMar>
        </w:tblPrEx>
        <w:trPr>
          <w:trHeight w:val="1034" w:hRule="atLeast"/>
        </w:trPr>
        <w:tc>
          <w:tcPr>
            <w:tcW w:w="10051" w:type="dxa"/>
            <w:gridSpan w:val="6"/>
            <w:tcBorders>
              <w:top w:val="nil"/>
              <w:left w:val="nil"/>
              <w:bottom w:val="nil"/>
              <w:right w:val="nil"/>
            </w:tcBorders>
            <w:tcMar>
              <w:top w:w="15" w:type="dxa"/>
              <w:left w:w="15" w:type="dxa"/>
              <w:right w:w="15" w:type="dxa"/>
            </w:tcMar>
            <w:vAlign w:val="center"/>
          </w:tcPr>
          <w:tbl>
            <w:tblPr>
              <w:tblStyle w:val="12"/>
              <w:tblW w:w="13620" w:type="dxa"/>
              <w:tblInd w:w="0" w:type="dxa"/>
              <w:tblLayout w:type="fixed"/>
              <w:tblCellMar>
                <w:top w:w="0" w:type="dxa"/>
                <w:left w:w="108" w:type="dxa"/>
                <w:bottom w:w="0" w:type="dxa"/>
                <w:right w:w="108" w:type="dxa"/>
              </w:tblCellMar>
            </w:tblPr>
            <w:tblGrid>
              <w:gridCol w:w="13620"/>
            </w:tblGrid>
            <w:tr>
              <w:tblPrEx>
                <w:tblCellMar>
                  <w:top w:w="0" w:type="dxa"/>
                  <w:left w:w="108" w:type="dxa"/>
                  <w:bottom w:w="0" w:type="dxa"/>
                  <w:right w:w="108" w:type="dxa"/>
                </w:tblCellMar>
              </w:tblPrEx>
              <w:trPr>
                <w:trHeight w:val="675" w:hRule="atLeast"/>
              </w:trPr>
              <w:tc>
                <w:tcPr>
                  <w:tcW w:w="13620" w:type="dxa"/>
                  <w:tcBorders>
                    <w:top w:val="nil"/>
                    <w:left w:val="nil"/>
                    <w:bottom w:val="nil"/>
                    <w:right w:val="nil"/>
                  </w:tcBorders>
                  <w:shd w:val="clear" w:color="auto" w:fill="auto"/>
                  <w:vAlign w:val="center"/>
                </w:tcPr>
                <w:p>
                  <w:pPr>
                    <w:widowControl/>
                    <w:spacing w:line="560" w:lineRule="exact"/>
                    <w:jc w:val="center"/>
                    <w:rPr>
                      <w:rFonts w:cs="Arial"/>
                      <w:b/>
                      <w:bCs/>
                      <w:kern w:val="0"/>
                      <w:sz w:val="32"/>
                      <w:szCs w:val="32"/>
                    </w:rPr>
                  </w:pPr>
                </w:p>
              </w:tc>
            </w:tr>
            <w:tr>
              <w:tblPrEx>
                <w:tblCellMar>
                  <w:top w:w="0" w:type="dxa"/>
                  <w:left w:w="108" w:type="dxa"/>
                  <w:bottom w:w="0" w:type="dxa"/>
                  <w:right w:w="108" w:type="dxa"/>
                </w:tblCellMar>
              </w:tblPrEx>
              <w:trPr>
                <w:trHeight w:val="285" w:hRule="atLeast"/>
              </w:trPr>
              <w:tc>
                <w:tcPr>
                  <w:tcW w:w="13620" w:type="dxa"/>
                  <w:tcBorders>
                    <w:top w:val="nil"/>
                    <w:left w:val="nil"/>
                    <w:bottom w:val="nil"/>
                    <w:right w:val="nil"/>
                  </w:tcBorders>
                  <w:shd w:val="clear" w:color="auto" w:fill="auto"/>
                  <w:vAlign w:val="center"/>
                </w:tcPr>
                <w:p>
                  <w:pPr>
                    <w:widowControl/>
                    <w:spacing w:line="560" w:lineRule="exact"/>
                    <w:jc w:val="center"/>
                    <w:rPr>
                      <w:rFonts w:cs="Arial"/>
                      <w:kern w:val="0"/>
                      <w:sz w:val="24"/>
                    </w:rPr>
                  </w:pPr>
                </w:p>
              </w:tc>
            </w:tr>
          </w:tbl>
          <w:p>
            <w:pPr>
              <w:widowControl/>
              <w:spacing w:line="560" w:lineRule="exact"/>
              <w:jc w:val="center"/>
              <w:textAlignment w:val="center"/>
              <w:rPr>
                <w:rFonts w:cs="宋体"/>
                <w:sz w:val="36"/>
                <w:szCs w:val="36"/>
              </w:rPr>
            </w:pPr>
            <w:r>
              <w:rPr>
                <w:rFonts w:hint="eastAsia" w:cs="宋体"/>
                <w:b/>
                <w:bCs/>
                <w:kern w:val="0"/>
                <w:sz w:val="36"/>
                <w:szCs w:val="36"/>
                <w:lang w:bidi="ar"/>
              </w:rPr>
              <w:t>项目绩效目标完成情况表</w:t>
            </w:r>
            <w:r>
              <w:rPr>
                <w:rFonts w:hint="eastAsia" w:cs="宋体"/>
                <w:b/>
                <w:bCs/>
                <w:kern w:val="0"/>
                <w:sz w:val="36"/>
                <w:szCs w:val="36"/>
                <w:lang w:bidi="ar"/>
              </w:rPr>
              <w:br w:type="textWrapping"/>
            </w:r>
            <w:r>
              <w:rPr>
                <w:rFonts w:hint="eastAsia" w:cs="宋体"/>
                <w:kern w:val="0"/>
                <w:sz w:val="36"/>
                <w:szCs w:val="36"/>
                <w:lang w:bidi="ar"/>
              </w:rPr>
              <w:t>(2020年度)</w:t>
            </w:r>
          </w:p>
        </w:tc>
      </w:tr>
      <w:tr>
        <w:tblPrEx>
          <w:tblCellMar>
            <w:top w:w="0" w:type="dxa"/>
            <w:left w:w="0" w:type="dxa"/>
            <w:bottom w:w="0" w:type="dxa"/>
            <w:right w:w="0" w:type="dxa"/>
          </w:tblCellMar>
        </w:tblPrEx>
        <w:trPr>
          <w:trHeight w:val="276" w:hRule="atLeast"/>
        </w:trPr>
        <w:tc>
          <w:tcPr>
            <w:tcW w:w="31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项目名称</w:t>
            </w:r>
          </w:p>
        </w:tc>
        <w:tc>
          <w:tcPr>
            <w:tcW w:w="68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sz w:val="24"/>
              </w:rPr>
              <w:t>房屋</w:t>
            </w:r>
            <w:r>
              <w:rPr>
                <w:rFonts w:cs="宋体"/>
                <w:sz w:val="24"/>
              </w:rPr>
              <w:t>租赁</w:t>
            </w:r>
          </w:p>
        </w:tc>
      </w:tr>
      <w:tr>
        <w:tblPrEx>
          <w:tblCellMar>
            <w:top w:w="0" w:type="dxa"/>
            <w:left w:w="0" w:type="dxa"/>
            <w:bottom w:w="0" w:type="dxa"/>
            <w:right w:w="0" w:type="dxa"/>
          </w:tblCellMar>
        </w:tblPrEx>
        <w:trPr>
          <w:trHeight w:val="276" w:hRule="atLeast"/>
        </w:trPr>
        <w:tc>
          <w:tcPr>
            <w:tcW w:w="31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预算单位</w:t>
            </w:r>
          </w:p>
        </w:tc>
        <w:tc>
          <w:tcPr>
            <w:tcW w:w="68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sz w:val="24"/>
              </w:rPr>
              <w:t>四川</w:t>
            </w:r>
            <w:r>
              <w:rPr>
                <w:rFonts w:cs="宋体"/>
                <w:sz w:val="24"/>
              </w:rPr>
              <w:t>省人民政府驻广州办事处</w:t>
            </w:r>
          </w:p>
        </w:tc>
      </w:tr>
      <w:tr>
        <w:tblPrEx>
          <w:tblCellMar>
            <w:top w:w="0" w:type="dxa"/>
            <w:left w:w="0" w:type="dxa"/>
            <w:bottom w:w="0" w:type="dxa"/>
            <w:right w:w="0" w:type="dxa"/>
          </w:tblCellMar>
        </w:tblPrEx>
        <w:trPr>
          <w:trHeight w:val="276" w:hRule="atLeast"/>
        </w:trPr>
        <w:tc>
          <w:tcPr>
            <w:tcW w:w="9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预算执行情况(万元)</w:t>
            </w:r>
          </w:p>
        </w:tc>
        <w:tc>
          <w:tcPr>
            <w:tcW w:w="21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预算数:</w:t>
            </w: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sz w:val="24"/>
              </w:rPr>
              <w:t>200</w:t>
            </w:r>
          </w:p>
        </w:tc>
        <w:tc>
          <w:tcPr>
            <w:tcW w:w="2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执行数:</w:t>
            </w: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sz w:val="24"/>
              </w:rPr>
              <w:t>200</w:t>
            </w:r>
          </w:p>
        </w:tc>
      </w:tr>
      <w:tr>
        <w:tblPrEx>
          <w:tblCellMar>
            <w:top w:w="0" w:type="dxa"/>
            <w:left w:w="0" w:type="dxa"/>
            <w:bottom w:w="0" w:type="dxa"/>
            <w:right w:w="0" w:type="dxa"/>
          </w:tblCellMar>
        </w:tblPrEx>
        <w:trPr>
          <w:trHeight w:val="276" w:hRule="atLeast"/>
        </w:trPr>
        <w:tc>
          <w:tcPr>
            <w:tcW w:w="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cs="宋体"/>
                <w:sz w:val="24"/>
              </w:rPr>
            </w:pPr>
          </w:p>
        </w:tc>
        <w:tc>
          <w:tcPr>
            <w:tcW w:w="21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其中-财政拨款:</w:t>
            </w: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sz w:val="24"/>
              </w:rPr>
              <w:t>200</w:t>
            </w:r>
          </w:p>
        </w:tc>
        <w:tc>
          <w:tcPr>
            <w:tcW w:w="2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其中-财政拨款:</w:t>
            </w: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sz w:val="24"/>
              </w:rPr>
              <w:t>200</w:t>
            </w:r>
          </w:p>
        </w:tc>
      </w:tr>
      <w:tr>
        <w:tblPrEx>
          <w:tblCellMar>
            <w:top w:w="0" w:type="dxa"/>
            <w:left w:w="0" w:type="dxa"/>
            <w:bottom w:w="0" w:type="dxa"/>
            <w:right w:w="0" w:type="dxa"/>
          </w:tblCellMar>
        </w:tblPrEx>
        <w:trPr>
          <w:trHeight w:val="1047" w:hRule="atLeast"/>
        </w:trPr>
        <w:tc>
          <w:tcPr>
            <w:tcW w:w="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cs="宋体"/>
                <w:sz w:val="24"/>
              </w:rPr>
            </w:pPr>
          </w:p>
        </w:tc>
        <w:tc>
          <w:tcPr>
            <w:tcW w:w="21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其它资金:</w:t>
            </w: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560" w:lineRule="exact"/>
              <w:jc w:val="left"/>
              <w:rPr>
                <w:rFonts w:cs="Arial"/>
                <w:spacing w:val="-6"/>
                <w:kern w:val="0"/>
                <w:sz w:val="18"/>
                <w:szCs w:val="21"/>
              </w:rPr>
            </w:pPr>
          </w:p>
        </w:tc>
        <w:tc>
          <w:tcPr>
            <w:tcW w:w="2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其它资金:</w:t>
            </w: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cs="宋体"/>
                <w:sz w:val="24"/>
              </w:rPr>
            </w:pPr>
          </w:p>
        </w:tc>
      </w:tr>
      <w:tr>
        <w:tblPrEx>
          <w:tblCellMar>
            <w:top w:w="0" w:type="dxa"/>
            <w:left w:w="0" w:type="dxa"/>
            <w:bottom w:w="0" w:type="dxa"/>
            <w:right w:w="0" w:type="dxa"/>
          </w:tblCellMar>
        </w:tblPrEx>
        <w:trPr>
          <w:trHeight w:val="276" w:hRule="atLeast"/>
        </w:trPr>
        <w:tc>
          <w:tcPr>
            <w:tcW w:w="9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年度目标完成情况</w:t>
            </w:r>
          </w:p>
        </w:tc>
        <w:tc>
          <w:tcPr>
            <w:tcW w:w="44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预期目标</w:t>
            </w:r>
          </w:p>
        </w:tc>
        <w:tc>
          <w:tcPr>
            <w:tcW w:w="46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实际完成目标</w:t>
            </w:r>
          </w:p>
        </w:tc>
      </w:tr>
      <w:tr>
        <w:tblPrEx>
          <w:tblCellMar>
            <w:top w:w="0" w:type="dxa"/>
            <w:left w:w="0" w:type="dxa"/>
            <w:bottom w:w="0" w:type="dxa"/>
            <w:right w:w="0" w:type="dxa"/>
          </w:tblCellMar>
        </w:tblPrEx>
        <w:trPr>
          <w:trHeight w:val="851" w:hRule="atLeast"/>
        </w:trPr>
        <w:tc>
          <w:tcPr>
            <w:tcW w:w="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cs="宋体"/>
                <w:sz w:val="24"/>
              </w:rPr>
            </w:pPr>
          </w:p>
        </w:tc>
        <w:tc>
          <w:tcPr>
            <w:tcW w:w="44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560" w:lineRule="exact"/>
              <w:jc w:val="left"/>
              <w:rPr>
                <w:rFonts w:cs="Arial" w:asciiTheme="minorEastAsia" w:hAnsiTheme="minorEastAsia" w:eastAsiaTheme="minorEastAsia"/>
                <w:spacing w:val="-6"/>
                <w:kern w:val="0"/>
                <w:sz w:val="20"/>
                <w:szCs w:val="20"/>
              </w:rPr>
            </w:pPr>
            <w:r>
              <w:rPr>
                <w:rFonts w:hint="eastAsia" w:cs="Arial" w:asciiTheme="minorEastAsia" w:hAnsiTheme="minorEastAsia" w:eastAsiaTheme="minorEastAsia"/>
                <w:spacing w:val="-6"/>
                <w:kern w:val="0"/>
                <w:sz w:val="20"/>
                <w:szCs w:val="20"/>
              </w:rPr>
              <w:t>广州总部租赁办公房面积1509.11平方米(含农民工服务中心和流动党员服务中心)，根据双方签订的房屋租赁合同，全年租金200万元。</w:t>
            </w:r>
          </w:p>
        </w:tc>
        <w:tc>
          <w:tcPr>
            <w:tcW w:w="46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rPr>
                <w:rFonts w:cs="Arial" w:asciiTheme="majorEastAsia" w:hAnsiTheme="majorEastAsia" w:eastAsiaTheme="majorEastAsia"/>
                <w:kern w:val="0"/>
                <w:sz w:val="20"/>
                <w:szCs w:val="20"/>
              </w:rPr>
            </w:pPr>
            <w:r>
              <w:rPr>
                <w:rFonts w:hint="eastAsia" w:cs="Arial" w:asciiTheme="majorEastAsia" w:hAnsiTheme="majorEastAsia" w:eastAsiaTheme="majorEastAsia"/>
                <w:sz w:val="20"/>
                <w:szCs w:val="20"/>
              </w:rPr>
              <w:t>广州总部租赁办公房面积1509.11平方米(含农民工服务中心和流动党员服务中心)，根据双方签订的房屋租赁合同，全年支付租金200万元。</w:t>
            </w:r>
          </w:p>
          <w:p>
            <w:pPr>
              <w:widowControl/>
              <w:spacing w:line="560" w:lineRule="exact"/>
              <w:jc w:val="center"/>
              <w:textAlignment w:val="center"/>
              <w:rPr>
                <w:rFonts w:cs="宋体"/>
                <w:sz w:val="24"/>
              </w:rPr>
            </w:pPr>
          </w:p>
        </w:tc>
      </w:tr>
      <w:tr>
        <w:tblPrEx>
          <w:tblCellMar>
            <w:top w:w="0" w:type="dxa"/>
            <w:left w:w="0" w:type="dxa"/>
            <w:bottom w:w="0" w:type="dxa"/>
            <w:right w:w="0" w:type="dxa"/>
          </w:tblCellMar>
        </w:tblPrEx>
        <w:trPr>
          <w:trHeight w:val="1042" w:hRule="atLeast"/>
        </w:trPr>
        <w:tc>
          <w:tcPr>
            <w:tcW w:w="97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sz w:val="24"/>
              </w:rPr>
              <w:t>绩效指标完成情况</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二级指标</w:t>
            </w: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三级指标</w:t>
            </w:r>
          </w:p>
        </w:tc>
        <w:tc>
          <w:tcPr>
            <w:tcW w:w="2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预期指标值(包含数字及文字描述)</w:t>
            </w: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979"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数量指标</w:t>
            </w:r>
          </w:p>
          <w:p>
            <w:pPr>
              <w:widowControl/>
              <w:spacing w:line="560" w:lineRule="exact"/>
              <w:jc w:val="center"/>
              <w:textAlignment w:val="center"/>
              <w:rPr>
                <w:rFonts w:cs="宋体"/>
                <w:sz w:val="24"/>
              </w:rPr>
            </w:pP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租赁面积</w:t>
            </w:r>
          </w:p>
          <w:p>
            <w:pPr>
              <w:widowControl/>
              <w:spacing w:line="560" w:lineRule="exact"/>
              <w:jc w:val="center"/>
              <w:textAlignment w:val="center"/>
              <w:rPr>
                <w:rFonts w:cs="宋体"/>
                <w:sz w:val="24"/>
              </w:rPr>
            </w:pPr>
          </w:p>
        </w:tc>
        <w:tc>
          <w:tcPr>
            <w:tcW w:w="2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rPr>
                <w:rFonts w:cs="Arial" w:asciiTheme="minorEastAsia" w:hAnsiTheme="minorEastAsia" w:eastAsiaTheme="minorEastAsia"/>
                <w:kern w:val="0"/>
                <w:sz w:val="20"/>
                <w:szCs w:val="20"/>
              </w:rPr>
            </w:pPr>
            <w:r>
              <w:rPr>
                <w:rFonts w:hint="eastAsia" w:cs="Arial" w:asciiTheme="minorEastAsia" w:hAnsiTheme="minorEastAsia" w:eastAsiaTheme="minorEastAsia"/>
                <w:sz w:val="20"/>
                <w:szCs w:val="20"/>
              </w:rPr>
              <w:t>广州</w:t>
            </w:r>
            <w:r>
              <w:rPr>
                <w:rFonts w:cs="Arial" w:asciiTheme="minorEastAsia" w:hAnsiTheme="minorEastAsia" w:eastAsiaTheme="minorEastAsia"/>
                <w:sz w:val="20"/>
                <w:szCs w:val="20"/>
              </w:rPr>
              <w:t>总部办公用房1509.11平方米</w:t>
            </w:r>
          </w:p>
          <w:p>
            <w:pPr>
              <w:widowControl/>
              <w:spacing w:line="560" w:lineRule="exact"/>
              <w:jc w:val="center"/>
              <w:textAlignment w:val="center"/>
              <w:rPr>
                <w:rFonts w:cs="宋体"/>
                <w:sz w:val="24"/>
              </w:rPr>
            </w:pP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rPr>
                <w:rFonts w:cs="Arial" w:asciiTheme="majorEastAsia" w:hAnsiTheme="majorEastAsia" w:eastAsiaTheme="majorEastAsia"/>
                <w:kern w:val="0"/>
                <w:sz w:val="20"/>
                <w:szCs w:val="20"/>
              </w:rPr>
            </w:pPr>
            <w:r>
              <w:rPr>
                <w:rFonts w:cs="Arial" w:asciiTheme="majorEastAsia" w:hAnsiTheme="majorEastAsia" w:eastAsiaTheme="majorEastAsia"/>
                <w:sz w:val="20"/>
                <w:szCs w:val="20"/>
              </w:rPr>
              <w:t>广州</w:t>
            </w:r>
            <w:r>
              <w:rPr>
                <w:rFonts w:hint="eastAsia" w:cs="Arial" w:asciiTheme="majorEastAsia" w:hAnsiTheme="majorEastAsia" w:eastAsiaTheme="majorEastAsia"/>
                <w:sz w:val="20"/>
                <w:szCs w:val="20"/>
              </w:rPr>
              <w:t>总部</w:t>
            </w:r>
            <w:r>
              <w:rPr>
                <w:rFonts w:cs="Arial" w:asciiTheme="majorEastAsia" w:hAnsiTheme="majorEastAsia" w:eastAsiaTheme="majorEastAsia"/>
                <w:sz w:val="20"/>
                <w:szCs w:val="20"/>
              </w:rPr>
              <w:t>办公用房1509.11平方米</w:t>
            </w:r>
          </w:p>
          <w:p>
            <w:pPr>
              <w:widowControl/>
              <w:spacing w:line="560" w:lineRule="exact"/>
              <w:jc w:val="center"/>
              <w:rPr>
                <w:rFonts w:cs="宋体"/>
                <w:sz w:val="24"/>
              </w:rPr>
            </w:pPr>
          </w:p>
        </w:tc>
      </w:tr>
      <w:tr>
        <w:tblPrEx>
          <w:tblCellMar>
            <w:top w:w="0" w:type="dxa"/>
            <w:left w:w="0" w:type="dxa"/>
            <w:bottom w:w="0" w:type="dxa"/>
            <w:right w:w="0" w:type="dxa"/>
          </w:tblCellMar>
        </w:tblPrEx>
        <w:trPr>
          <w:trHeight w:val="1297" w:hRule="atLeast"/>
        </w:trPr>
        <w:tc>
          <w:tcPr>
            <w:tcW w:w="979"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质量指标</w:t>
            </w:r>
          </w:p>
          <w:p>
            <w:pPr>
              <w:widowControl/>
              <w:spacing w:line="560" w:lineRule="exact"/>
              <w:jc w:val="center"/>
              <w:textAlignment w:val="center"/>
              <w:rPr>
                <w:rFonts w:cs="宋体"/>
                <w:sz w:val="24"/>
              </w:rPr>
            </w:pP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履行职能工作情况</w:t>
            </w:r>
          </w:p>
          <w:p>
            <w:pPr>
              <w:widowControl/>
              <w:spacing w:line="560" w:lineRule="exact"/>
              <w:jc w:val="center"/>
              <w:textAlignment w:val="center"/>
              <w:rPr>
                <w:rFonts w:cs="宋体"/>
                <w:sz w:val="24"/>
              </w:rPr>
            </w:pPr>
          </w:p>
        </w:tc>
        <w:tc>
          <w:tcPr>
            <w:tcW w:w="2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asciiTheme="minorEastAsia" w:hAnsiTheme="minorEastAsia" w:eastAsiaTheme="minorEastAsia"/>
                <w:sz w:val="20"/>
                <w:szCs w:val="20"/>
              </w:rPr>
              <w:t>切实履行省委省政府赋予广州办的职能职责，超额完成省经济合作局下达的招商引资目标任务740亿元，认真开展政务和信息服务，承担粤琼桂湘等联系区域劳务服务工作</w:t>
            </w:r>
            <w:r>
              <w:rPr>
                <w:rFonts w:cs="Arial"/>
                <w:sz w:val="20"/>
                <w:szCs w:val="20"/>
              </w:rPr>
              <w:t>。</w:t>
            </w:r>
          </w:p>
          <w:p>
            <w:pPr>
              <w:widowControl/>
              <w:spacing w:line="560" w:lineRule="exact"/>
              <w:jc w:val="center"/>
              <w:textAlignment w:val="center"/>
              <w:rPr>
                <w:rFonts w:cs="宋体"/>
                <w:sz w:val="24"/>
              </w:rPr>
            </w:pP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rPr>
                <w:rFonts w:cs="宋体"/>
                <w:sz w:val="24"/>
              </w:rPr>
            </w:pPr>
            <w:r>
              <w:rPr>
                <w:rFonts w:cs="Arial" w:asciiTheme="majorEastAsia" w:hAnsiTheme="majorEastAsia" w:eastAsiaTheme="majorEastAsia"/>
                <w:sz w:val="20"/>
                <w:szCs w:val="20"/>
              </w:rPr>
              <w:t>1.合同引资额3555亿元，50亿元以上项目21个。2.农民工服务保障工作再上新台阶，1篇调研报告得到了省委书记彭清华等省领导批示。3</w:t>
            </w:r>
            <w:r>
              <w:rPr>
                <w:rFonts w:cs="Arial" w:asciiTheme="minorEastAsia" w:hAnsiTheme="minorEastAsia" w:eastAsiaTheme="minorEastAsia"/>
                <w:sz w:val="20"/>
                <w:szCs w:val="20"/>
              </w:rPr>
              <w:t>.政务信息报送在省委、省政府办公厅排名中位居前列，完成调研报告6篇，率先在驻外办事处中开办官方微信公众号“川粤发布”，官网网站累计更新信息397条，27条被省经济合作局官网等平台采用。</w:t>
            </w:r>
          </w:p>
        </w:tc>
      </w:tr>
      <w:tr>
        <w:tblPrEx>
          <w:tblCellMar>
            <w:top w:w="0" w:type="dxa"/>
            <w:left w:w="0" w:type="dxa"/>
            <w:bottom w:w="0" w:type="dxa"/>
            <w:right w:w="0" w:type="dxa"/>
          </w:tblCellMar>
        </w:tblPrEx>
        <w:trPr>
          <w:trHeight w:val="1042" w:hRule="atLeast"/>
        </w:trPr>
        <w:tc>
          <w:tcPr>
            <w:tcW w:w="979"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时效指标</w:t>
            </w:r>
          </w:p>
          <w:p>
            <w:pPr>
              <w:widowControl/>
              <w:spacing w:line="560" w:lineRule="exact"/>
              <w:jc w:val="center"/>
              <w:textAlignment w:val="center"/>
              <w:rPr>
                <w:rFonts w:cs="宋体"/>
                <w:sz w:val="24"/>
              </w:rPr>
            </w:pP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按照租赁合同约定支付</w:t>
            </w:r>
          </w:p>
          <w:p>
            <w:pPr>
              <w:widowControl/>
              <w:spacing w:line="560" w:lineRule="exact"/>
              <w:jc w:val="center"/>
              <w:textAlignment w:val="center"/>
              <w:rPr>
                <w:rFonts w:cs="宋体"/>
                <w:sz w:val="24"/>
              </w:rPr>
            </w:pPr>
          </w:p>
        </w:tc>
        <w:tc>
          <w:tcPr>
            <w:tcW w:w="2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当月/季度</w:t>
            </w:r>
          </w:p>
          <w:p>
            <w:pPr>
              <w:widowControl/>
              <w:spacing w:line="560" w:lineRule="exact"/>
              <w:jc w:val="center"/>
              <w:textAlignment w:val="center"/>
              <w:rPr>
                <w:rFonts w:cs="宋体"/>
                <w:sz w:val="24"/>
              </w:rPr>
            </w:pP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如约当月支付</w:t>
            </w:r>
          </w:p>
          <w:p>
            <w:pPr>
              <w:widowControl/>
              <w:spacing w:line="560" w:lineRule="exact"/>
              <w:jc w:val="center"/>
              <w:textAlignment w:val="center"/>
              <w:rPr>
                <w:rFonts w:cs="宋体"/>
                <w:sz w:val="24"/>
              </w:rPr>
            </w:pPr>
          </w:p>
        </w:tc>
      </w:tr>
      <w:tr>
        <w:tblPrEx>
          <w:tblCellMar>
            <w:top w:w="0" w:type="dxa"/>
            <w:left w:w="0" w:type="dxa"/>
            <w:bottom w:w="0" w:type="dxa"/>
            <w:right w:w="0" w:type="dxa"/>
          </w:tblCellMar>
        </w:tblPrEx>
        <w:trPr>
          <w:trHeight w:val="1042" w:hRule="atLeast"/>
        </w:trPr>
        <w:tc>
          <w:tcPr>
            <w:tcW w:w="979"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成本指标</w:t>
            </w:r>
          </w:p>
          <w:p>
            <w:pPr>
              <w:widowControl/>
              <w:spacing w:line="560" w:lineRule="exact"/>
              <w:jc w:val="center"/>
              <w:textAlignment w:val="center"/>
              <w:rPr>
                <w:rFonts w:cs="宋体"/>
                <w:sz w:val="24"/>
              </w:rPr>
            </w:pP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租赁价格</w:t>
            </w:r>
          </w:p>
          <w:p>
            <w:pPr>
              <w:widowControl/>
              <w:spacing w:line="560" w:lineRule="exact"/>
              <w:jc w:val="center"/>
              <w:textAlignment w:val="center"/>
              <w:rPr>
                <w:rFonts w:cs="宋体"/>
                <w:sz w:val="24"/>
              </w:rPr>
            </w:pPr>
          </w:p>
        </w:tc>
        <w:tc>
          <w:tcPr>
            <w:tcW w:w="2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不高于周边租赁市场价格</w:t>
            </w:r>
          </w:p>
          <w:p>
            <w:pPr>
              <w:widowControl/>
              <w:spacing w:line="560" w:lineRule="exact"/>
              <w:jc w:val="center"/>
              <w:textAlignment w:val="center"/>
              <w:rPr>
                <w:rFonts w:cs="宋体"/>
                <w:sz w:val="24"/>
              </w:rPr>
            </w:pP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rPr>
                <w:rFonts w:cs="Arial"/>
                <w:kern w:val="0"/>
                <w:sz w:val="20"/>
                <w:szCs w:val="20"/>
              </w:rPr>
            </w:pPr>
            <w:r>
              <w:rPr>
                <w:rFonts w:cs="Arial"/>
                <w:sz w:val="20"/>
                <w:szCs w:val="20"/>
              </w:rPr>
              <w:t>不高于周边租赁市场价格</w:t>
            </w:r>
          </w:p>
          <w:p>
            <w:pPr>
              <w:widowControl/>
              <w:spacing w:line="560" w:lineRule="exact"/>
              <w:jc w:val="center"/>
              <w:textAlignment w:val="center"/>
              <w:rPr>
                <w:rFonts w:cs="宋体"/>
                <w:sz w:val="24"/>
              </w:rPr>
            </w:pPr>
          </w:p>
        </w:tc>
      </w:tr>
      <w:tr>
        <w:tblPrEx>
          <w:tblCellMar>
            <w:top w:w="0" w:type="dxa"/>
            <w:left w:w="0" w:type="dxa"/>
            <w:bottom w:w="0" w:type="dxa"/>
            <w:right w:w="0" w:type="dxa"/>
          </w:tblCellMar>
        </w:tblPrEx>
        <w:trPr>
          <w:trHeight w:val="1042" w:hRule="atLeast"/>
        </w:trPr>
        <w:tc>
          <w:tcPr>
            <w:tcW w:w="979"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经济效益指标</w:t>
            </w:r>
          </w:p>
          <w:p>
            <w:pPr>
              <w:widowControl/>
              <w:spacing w:line="560" w:lineRule="exact"/>
              <w:jc w:val="center"/>
              <w:textAlignment w:val="center"/>
              <w:rPr>
                <w:rFonts w:cs="宋体"/>
                <w:sz w:val="24"/>
              </w:rPr>
            </w:pP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完成目标任务程度</w:t>
            </w:r>
          </w:p>
          <w:p>
            <w:pPr>
              <w:widowControl/>
              <w:spacing w:line="560" w:lineRule="exact"/>
              <w:jc w:val="center"/>
              <w:rPr>
                <w:rFonts w:cs="宋体"/>
                <w:sz w:val="24"/>
              </w:rPr>
            </w:pPr>
          </w:p>
        </w:tc>
        <w:tc>
          <w:tcPr>
            <w:tcW w:w="2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圆满完成</w:t>
            </w:r>
          </w:p>
          <w:p>
            <w:pPr>
              <w:widowControl/>
              <w:spacing w:line="560" w:lineRule="exact"/>
              <w:jc w:val="center"/>
              <w:textAlignment w:val="center"/>
              <w:rPr>
                <w:rFonts w:cs="宋体"/>
                <w:sz w:val="24"/>
              </w:rPr>
            </w:pP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rPr>
                <w:rFonts w:cs="宋体"/>
                <w:sz w:val="24"/>
              </w:rPr>
            </w:pPr>
            <w:r>
              <w:rPr>
                <w:rFonts w:cs="Arial"/>
                <w:sz w:val="20"/>
                <w:szCs w:val="20"/>
              </w:rPr>
              <w:t>实际到位资金799亿元，完成目标任务644%。参与开行18列农民工返岗专列，“点对点”“一站式”配合组织1.6万名川籍农民工集中赴广东复工。</w:t>
            </w:r>
          </w:p>
        </w:tc>
      </w:tr>
      <w:tr>
        <w:tblPrEx>
          <w:tblCellMar>
            <w:top w:w="0" w:type="dxa"/>
            <w:left w:w="0" w:type="dxa"/>
            <w:bottom w:w="0" w:type="dxa"/>
            <w:right w:w="0" w:type="dxa"/>
          </w:tblCellMar>
        </w:tblPrEx>
        <w:trPr>
          <w:trHeight w:val="2350" w:hRule="atLeast"/>
        </w:trPr>
        <w:tc>
          <w:tcPr>
            <w:tcW w:w="979"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社会效益指标</w:t>
            </w:r>
          </w:p>
          <w:p>
            <w:pPr>
              <w:widowControl/>
              <w:spacing w:line="560" w:lineRule="exact"/>
              <w:jc w:val="center"/>
              <w:textAlignment w:val="center"/>
              <w:rPr>
                <w:rFonts w:cs="宋体"/>
                <w:sz w:val="24"/>
              </w:rPr>
            </w:pP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rPr>
                <w:rFonts w:cs="Arial"/>
                <w:kern w:val="0"/>
                <w:sz w:val="20"/>
                <w:szCs w:val="20"/>
              </w:rPr>
            </w:pPr>
            <w:r>
              <w:rPr>
                <w:rFonts w:cs="Arial"/>
                <w:sz w:val="20"/>
                <w:szCs w:val="20"/>
              </w:rPr>
              <w:t>省政府驻广州办事处形象</w:t>
            </w:r>
          </w:p>
          <w:p>
            <w:pPr>
              <w:widowControl/>
              <w:spacing w:line="560" w:lineRule="exact"/>
              <w:jc w:val="center"/>
              <w:textAlignment w:val="center"/>
              <w:rPr>
                <w:rFonts w:cs="宋体"/>
                <w:sz w:val="24"/>
              </w:rPr>
            </w:pPr>
          </w:p>
        </w:tc>
        <w:tc>
          <w:tcPr>
            <w:tcW w:w="2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提升形象</w:t>
            </w:r>
          </w:p>
          <w:p>
            <w:pPr>
              <w:widowControl/>
              <w:spacing w:line="560" w:lineRule="exact"/>
              <w:jc w:val="center"/>
              <w:textAlignment w:val="center"/>
              <w:rPr>
                <w:rFonts w:cs="宋体"/>
                <w:sz w:val="24"/>
              </w:rPr>
            </w:pP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rPr>
                <w:rFonts w:cs="宋体"/>
                <w:sz w:val="24"/>
              </w:rPr>
            </w:pPr>
            <w:r>
              <w:rPr>
                <w:rFonts w:cs="Arial"/>
                <w:sz w:val="20"/>
                <w:szCs w:val="20"/>
              </w:rPr>
              <w:t>1.挂牌四川外出务工人员（广东）服务中心。2.挂牌四川省农民工维权服务工作（广东）指导站。3.成立在粤川籍农民工服务中心，当好娘家人。</w:t>
            </w:r>
          </w:p>
        </w:tc>
      </w:tr>
      <w:tr>
        <w:tblPrEx>
          <w:tblCellMar>
            <w:top w:w="0" w:type="dxa"/>
            <w:left w:w="0" w:type="dxa"/>
            <w:bottom w:w="0" w:type="dxa"/>
            <w:right w:w="0" w:type="dxa"/>
          </w:tblCellMar>
        </w:tblPrEx>
        <w:trPr>
          <w:trHeight w:val="1297" w:hRule="atLeast"/>
        </w:trPr>
        <w:tc>
          <w:tcPr>
            <w:tcW w:w="979"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kern w:val="0"/>
                <w:sz w:val="24"/>
                <w:lang w:bidi="ar"/>
              </w:rPr>
            </w:pPr>
            <w:r>
              <w:rPr>
                <w:rFonts w:hint="eastAsia" w:cs="宋体"/>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宋体"/>
                <w:sz w:val="24"/>
              </w:rPr>
            </w:pPr>
            <w:r>
              <w:rPr>
                <w:rFonts w:cs="Arial"/>
                <w:sz w:val="20"/>
                <w:szCs w:val="20"/>
              </w:rPr>
              <w:t>可持续影响指标</w:t>
            </w: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rPr>
                <w:rFonts w:cs="宋体"/>
                <w:sz w:val="24"/>
              </w:rPr>
            </w:pPr>
            <w:r>
              <w:rPr>
                <w:rFonts w:cs="Arial"/>
                <w:sz w:val="20"/>
                <w:szCs w:val="20"/>
              </w:rPr>
              <w:t>干部职工正常的工作生活</w:t>
            </w:r>
          </w:p>
        </w:tc>
        <w:tc>
          <w:tcPr>
            <w:tcW w:w="2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连续不断保障</w:t>
            </w:r>
          </w:p>
          <w:p>
            <w:pPr>
              <w:widowControl/>
              <w:spacing w:line="560" w:lineRule="exact"/>
              <w:jc w:val="center"/>
              <w:textAlignment w:val="center"/>
              <w:rPr>
                <w:rFonts w:cs="宋体"/>
                <w:sz w:val="24"/>
              </w:rPr>
            </w:pP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很好保障了办事处正常运行、职工安心工作。</w:t>
            </w:r>
          </w:p>
          <w:p>
            <w:pPr>
              <w:widowControl/>
              <w:spacing w:line="560" w:lineRule="exact"/>
              <w:jc w:val="center"/>
              <w:textAlignment w:val="center"/>
              <w:rPr>
                <w:rFonts w:cs="宋体"/>
                <w:sz w:val="24"/>
              </w:rPr>
            </w:pPr>
          </w:p>
        </w:tc>
      </w:tr>
      <w:tr>
        <w:tblPrEx>
          <w:tblCellMar>
            <w:top w:w="0" w:type="dxa"/>
            <w:left w:w="0" w:type="dxa"/>
            <w:bottom w:w="0" w:type="dxa"/>
            <w:right w:w="0" w:type="dxa"/>
          </w:tblCellMar>
        </w:tblPrEx>
        <w:trPr>
          <w:trHeight w:val="1050" w:hRule="atLeast"/>
        </w:trPr>
        <w:tc>
          <w:tcPr>
            <w:tcW w:w="979" w:type="dxa"/>
            <w:vMerge w:val="continue"/>
            <w:tcBorders>
              <w:left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r>
              <w:rPr>
                <w:rFonts w:hint="eastAsia" w:cs="宋体"/>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0"/>
                <w:szCs w:val="20"/>
              </w:rPr>
            </w:pPr>
            <w:r>
              <w:rPr>
                <w:rFonts w:hint="eastAsia" w:cs="宋体"/>
                <w:sz w:val="20"/>
                <w:szCs w:val="20"/>
              </w:rPr>
              <w:t>满意度指标</w:t>
            </w: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rPr>
                <w:rFonts w:cs="Arial"/>
                <w:kern w:val="0"/>
                <w:sz w:val="20"/>
                <w:szCs w:val="20"/>
              </w:rPr>
            </w:pPr>
            <w:r>
              <w:rPr>
                <w:rFonts w:cs="Arial"/>
                <w:sz w:val="20"/>
                <w:szCs w:val="20"/>
              </w:rPr>
              <w:t>上级部门及职工对办公环境满意度</w:t>
            </w:r>
          </w:p>
          <w:p>
            <w:pPr>
              <w:widowControl/>
              <w:spacing w:line="560" w:lineRule="exact"/>
              <w:jc w:val="center"/>
              <w:textAlignment w:val="center"/>
              <w:rPr>
                <w:rFonts w:cs="宋体"/>
                <w:sz w:val="24"/>
              </w:rPr>
            </w:pPr>
          </w:p>
        </w:tc>
        <w:tc>
          <w:tcPr>
            <w:tcW w:w="2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≥95%</w:t>
            </w:r>
          </w:p>
          <w:p>
            <w:pPr>
              <w:widowControl/>
              <w:spacing w:line="560" w:lineRule="exact"/>
              <w:jc w:val="center"/>
              <w:textAlignment w:val="center"/>
              <w:rPr>
                <w:rFonts w:cs="宋体"/>
                <w:sz w:val="24"/>
              </w:rPr>
            </w:pP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宋体"/>
                <w:sz w:val="24"/>
              </w:rPr>
            </w:pPr>
            <w:r>
              <w:rPr>
                <w:rFonts w:cs="Arial"/>
                <w:sz w:val="20"/>
                <w:szCs w:val="20"/>
              </w:rPr>
              <w:t>≥95%</w:t>
            </w:r>
          </w:p>
        </w:tc>
      </w:tr>
      <w:tr>
        <w:tblPrEx>
          <w:tblCellMar>
            <w:top w:w="0" w:type="dxa"/>
            <w:left w:w="0" w:type="dxa"/>
            <w:bottom w:w="0" w:type="dxa"/>
            <w:right w:w="0" w:type="dxa"/>
          </w:tblCellMar>
        </w:tblPrEx>
        <w:trPr>
          <w:trHeight w:val="1050" w:hRule="atLeast"/>
        </w:trPr>
        <w:tc>
          <w:tcPr>
            <w:tcW w:w="979"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4"/>
              </w:rPr>
            </w:pP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kern w:val="0"/>
                <w:sz w:val="24"/>
                <w:lang w:bidi="ar"/>
              </w:rPr>
            </w:pPr>
            <w:r>
              <w:rPr>
                <w:rFonts w:hint="eastAsia" w:cs="宋体"/>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cs="宋体"/>
                <w:sz w:val="20"/>
                <w:szCs w:val="20"/>
              </w:rPr>
            </w:pPr>
            <w:r>
              <w:rPr>
                <w:rFonts w:hint="eastAsia" w:cs="宋体"/>
                <w:sz w:val="20"/>
                <w:szCs w:val="20"/>
              </w:rPr>
              <w:t>满意度指标</w:t>
            </w:r>
          </w:p>
        </w:tc>
        <w:tc>
          <w:tcPr>
            <w:tcW w:w="2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公众满意率</w:t>
            </w:r>
          </w:p>
          <w:p>
            <w:pPr>
              <w:widowControl/>
              <w:spacing w:line="560" w:lineRule="exact"/>
              <w:jc w:val="center"/>
              <w:rPr>
                <w:rFonts w:cs="Arial"/>
                <w:sz w:val="20"/>
                <w:szCs w:val="20"/>
              </w:rPr>
            </w:pPr>
          </w:p>
        </w:tc>
        <w:tc>
          <w:tcPr>
            <w:tcW w:w="2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≥90%</w:t>
            </w:r>
          </w:p>
          <w:p>
            <w:pPr>
              <w:widowControl/>
              <w:spacing w:line="560" w:lineRule="exact"/>
              <w:jc w:val="center"/>
              <w:rPr>
                <w:rFonts w:cs="Arial"/>
                <w:sz w:val="20"/>
                <w:szCs w:val="20"/>
              </w:rPr>
            </w:pP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rPr>
                <w:rFonts w:cs="Arial"/>
                <w:kern w:val="0"/>
                <w:sz w:val="20"/>
                <w:szCs w:val="20"/>
              </w:rPr>
            </w:pPr>
            <w:r>
              <w:rPr>
                <w:rFonts w:cs="Arial"/>
                <w:sz w:val="20"/>
                <w:szCs w:val="20"/>
              </w:rPr>
              <w:t>≥90%</w:t>
            </w:r>
          </w:p>
          <w:p>
            <w:pPr>
              <w:widowControl/>
              <w:spacing w:line="560" w:lineRule="exact"/>
              <w:jc w:val="center"/>
              <w:rPr>
                <w:rFonts w:cs="Arial"/>
                <w:sz w:val="20"/>
                <w:szCs w:val="20"/>
              </w:rPr>
            </w:pPr>
          </w:p>
        </w:tc>
      </w:tr>
    </w:tbl>
    <w:p>
      <w:pPr>
        <w:spacing w:line="560" w:lineRule="exact"/>
        <w:ind w:left="630"/>
        <w:rPr>
          <w:rFonts w:eastAsia="仿宋_GB2312" w:cs="仿宋_GB2312"/>
          <w:sz w:val="32"/>
          <w:szCs w:val="32"/>
        </w:rPr>
      </w:pPr>
      <w:r>
        <w:rPr>
          <w:rFonts w:hint="eastAsia" w:eastAsia="楷体_GB2312" w:cs="楷体_GB2312"/>
          <w:sz w:val="32"/>
          <w:szCs w:val="32"/>
        </w:rPr>
        <w:t>2.单位绩效评价结果。</w:t>
      </w:r>
    </w:p>
    <w:p>
      <w:pPr>
        <w:spacing w:line="560" w:lineRule="exact"/>
        <w:ind w:firstLine="640" w:firstLineChars="200"/>
        <w:rPr>
          <w:rFonts w:eastAsia="仿宋_GB2312"/>
          <w:b/>
          <w:sz w:val="32"/>
          <w:szCs w:val="32"/>
        </w:rPr>
      </w:pPr>
      <w:r>
        <w:rPr>
          <w:rFonts w:hint="eastAsia" w:eastAsia="仿宋_GB2312" w:cs="仿宋_GB2312"/>
          <w:sz w:val="32"/>
          <w:szCs w:val="32"/>
        </w:rPr>
        <w:t>本单位自行组织对房屋</w:t>
      </w:r>
      <w:r>
        <w:rPr>
          <w:rFonts w:eastAsia="仿宋_GB2312" w:cs="仿宋_GB2312"/>
          <w:sz w:val="32"/>
          <w:szCs w:val="32"/>
        </w:rPr>
        <w:t>租赁</w:t>
      </w:r>
      <w:r>
        <w:rPr>
          <w:rFonts w:hint="eastAsia" w:eastAsia="仿宋_GB2312" w:cs="仿宋_GB2312"/>
          <w:sz w:val="32"/>
          <w:szCs w:val="32"/>
        </w:rPr>
        <w:t>项目开展了绩效评价，《2020年房屋</w:t>
      </w:r>
      <w:r>
        <w:rPr>
          <w:rFonts w:eastAsia="仿宋_GB2312" w:cs="仿宋_GB2312"/>
          <w:sz w:val="32"/>
          <w:szCs w:val="32"/>
        </w:rPr>
        <w:t>租赁</w:t>
      </w:r>
      <w:r>
        <w:rPr>
          <w:rFonts w:hint="eastAsia" w:eastAsia="仿宋_GB2312" w:cs="仿宋_GB2312"/>
          <w:sz w:val="32"/>
          <w:szCs w:val="32"/>
        </w:rPr>
        <w:t>项目支出绩效自评报告》见附件（第四部分）。</w:t>
      </w:r>
    </w:p>
    <w:p>
      <w:pPr>
        <w:widowControl/>
        <w:spacing w:line="560" w:lineRule="exact"/>
        <w:jc w:val="left"/>
        <w:rPr>
          <w:rFonts w:eastAsia="仿宋_GB2312"/>
          <w:b/>
          <w:sz w:val="32"/>
          <w:szCs w:val="32"/>
        </w:rPr>
      </w:pPr>
      <w:r>
        <w:rPr>
          <w:rFonts w:eastAsia="仿宋_GB2312"/>
          <w:b/>
          <w:sz w:val="32"/>
          <w:szCs w:val="32"/>
        </w:rPr>
        <w:br w:type="page"/>
      </w:r>
    </w:p>
    <w:p>
      <w:pPr>
        <w:spacing w:line="560" w:lineRule="exact"/>
        <w:jc w:val="center"/>
        <w:outlineLvl w:val="0"/>
        <w:rPr>
          <w:rStyle w:val="25"/>
          <w:rFonts w:ascii="方正小标宋_GBK" w:hAnsi="方正小标宋_GBK" w:eastAsia="方正小标宋_GBK" w:cs="方正小标宋_GBK"/>
          <w:b w:val="0"/>
        </w:rPr>
      </w:pPr>
      <w:bookmarkStart w:id="49" w:name="_Toc15377225"/>
      <w:bookmarkStart w:id="50" w:name="_Toc15396613"/>
      <w:r>
        <w:rPr>
          <w:rFonts w:hint="eastAsia" w:ascii="方正小标宋_GBK" w:hAnsi="方正小标宋_GBK" w:eastAsia="方正小标宋_GBK" w:cs="方正小标宋_GBK"/>
          <w:color w:val="000000"/>
          <w:sz w:val="44"/>
          <w:szCs w:val="44"/>
        </w:rPr>
        <w:t>第三部分 名</w:t>
      </w:r>
      <w:r>
        <w:rPr>
          <w:rStyle w:val="25"/>
          <w:rFonts w:hint="eastAsia" w:ascii="方正小标宋_GBK" w:hAnsi="方正小标宋_GBK" w:eastAsia="方正小标宋_GBK" w:cs="方正小标宋_GBK"/>
          <w:b w:val="0"/>
        </w:rPr>
        <w:t>词解释</w:t>
      </w:r>
      <w:bookmarkEnd w:id="49"/>
      <w:bookmarkEnd w:id="50"/>
    </w:p>
    <w:p>
      <w:pPr>
        <w:spacing w:line="560" w:lineRule="exact"/>
        <w:jc w:val="left"/>
        <w:rPr>
          <w:b/>
          <w:color w:val="000000"/>
          <w:sz w:val="44"/>
          <w:szCs w:val="44"/>
        </w:rPr>
      </w:pP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财政拨款收入：指单位从同级财政部门取得的财政预算资金。</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事业收入：指事业单位开展专业业务活动及辅助活动取得的收入。</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其他收入：指单位取得的除上述收入以外的各项收入。</w:t>
      </w:r>
      <w:r>
        <w:rPr>
          <w:rFonts w:ascii="Times New Roman" w:hAnsi="Times New Roman" w:eastAsia="仿宋_GB2312"/>
          <w:sz w:val="32"/>
          <w:szCs w:val="32"/>
        </w:rPr>
        <w:t xml:space="preserve"> </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使用非财政拨款结余：指事业单位使用以前年度积累的非财政拨款结余弥补当年收支差额的金额。</w:t>
      </w:r>
      <w:r>
        <w:rPr>
          <w:rFonts w:ascii="Times New Roman" w:hAnsi="Times New Roman" w:eastAsia="仿宋_GB2312"/>
          <w:sz w:val="32"/>
          <w:szCs w:val="32"/>
        </w:rPr>
        <w:t xml:space="preserve"> </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年初结转和结余：指以前年度尚未完成、结转到本年按有关规定继续使用的资金。</w:t>
      </w:r>
      <w:r>
        <w:rPr>
          <w:rFonts w:ascii="Times New Roman" w:hAnsi="Times New Roman" w:eastAsia="仿宋_GB2312"/>
          <w:sz w:val="32"/>
          <w:szCs w:val="32"/>
        </w:rPr>
        <w:t xml:space="preserve"> </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、年末结转和结余：指单位按有关规定结转到下年或以后年度继续使用的资金。</w:t>
      </w:r>
    </w:p>
    <w:p>
      <w:pPr>
        <w:spacing w:line="560" w:lineRule="exact"/>
        <w:ind w:firstLine="640" w:firstLineChars="200"/>
        <w:rPr>
          <w:rFonts w:eastAsia="仿宋"/>
          <w:color w:val="000000"/>
          <w:sz w:val="32"/>
          <w:szCs w:val="32"/>
        </w:rPr>
      </w:pPr>
      <w:r>
        <w:rPr>
          <w:rFonts w:eastAsia="仿宋"/>
          <w:color w:val="000000"/>
          <w:sz w:val="32"/>
          <w:szCs w:val="32"/>
        </w:rPr>
        <w:t xml:space="preserve">9.一般公共服务（类）商贸事务（款）行政运行（项）: 指用于保障机构正常运行、开展日常工作的基本支出。 </w:t>
      </w:r>
    </w:p>
    <w:p>
      <w:pPr>
        <w:spacing w:line="560" w:lineRule="exact"/>
        <w:ind w:firstLine="640" w:firstLineChars="200"/>
        <w:rPr>
          <w:rFonts w:eastAsia="仿宋"/>
          <w:color w:val="000000"/>
          <w:sz w:val="32"/>
          <w:szCs w:val="32"/>
        </w:rPr>
      </w:pPr>
      <w:r>
        <w:rPr>
          <w:rFonts w:eastAsia="仿宋"/>
          <w:color w:val="000000"/>
          <w:sz w:val="32"/>
          <w:szCs w:val="32"/>
        </w:rPr>
        <w:t xml:space="preserve">10.一般公共服务（类）商贸事务（款）一般行政管理事 务（项）: 指反映行政单位（包括实行公务员管理的事业单 位）未单独设置项级科目的其他项目支出。 </w:t>
      </w:r>
    </w:p>
    <w:p>
      <w:pPr>
        <w:spacing w:line="560" w:lineRule="exact"/>
        <w:ind w:firstLine="640" w:firstLineChars="200"/>
        <w:rPr>
          <w:rFonts w:eastAsia="仿宋"/>
          <w:color w:val="000000"/>
          <w:sz w:val="32"/>
          <w:szCs w:val="32"/>
        </w:rPr>
      </w:pPr>
      <w:r>
        <w:rPr>
          <w:rFonts w:eastAsia="仿宋"/>
          <w:color w:val="000000"/>
          <w:sz w:val="32"/>
          <w:szCs w:val="32"/>
        </w:rPr>
        <w:t>11.一般公共服务（类）商贸事务（款）招商引资（项）: 指反映用于招商引资、优化经济环境等方面的支出。</w:t>
      </w:r>
    </w:p>
    <w:p>
      <w:pPr>
        <w:spacing w:line="560" w:lineRule="exact"/>
        <w:ind w:firstLine="640" w:firstLineChars="200"/>
        <w:rPr>
          <w:rFonts w:eastAsia="仿宋"/>
          <w:color w:val="000000"/>
          <w:sz w:val="32"/>
          <w:szCs w:val="32"/>
        </w:rPr>
      </w:pPr>
      <w:r>
        <w:rPr>
          <w:rFonts w:eastAsia="仿宋"/>
          <w:color w:val="000000"/>
          <w:sz w:val="32"/>
          <w:szCs w:val="32"/>
        </w:rPr>
        <w:t>12</w:t>
      </w:r>
      <w:r>
        <w:rPr>
          <w:rFonts w:hint="eastAsia" w:eastAsia="仿宋"/>
          <w:color w:val="000000"/>
          <w:sz w:val="32"/>
          <w:szCs w:val="32"/>
        </w:rPr>
        <w:t xml:space="preserve">.社会保障和就业（类）行政事业单位离退休（款）未 归口管理的行政单位离退休（项）: 指反映未实行归口管理 的行政单位（包括实行公务员管理的事业单位）开支的离退 休支出。 </w:t>
      </w:r>
    </w:p>
    <w:p>
      <w:pPr>
        <w:spacing w:line="560" w:lineRule="exact"/>
        <w:ind w:firstLine="640" w:firstLineChars="200"/>
        <w:rPr>
          <w:rFonts w:eastAsia="仿宋"/>
          <w:color w:val="000000"/>
          <w:sz w:val="32"/>
          <w:szCs w:val="32"/>
        </w:rPr>
      </w:pPr>
      <w:r>
        <w:rPr>
          <w:rFonts w:eastAsia="仿宋"/>
          <w:color w:val="000000"/>
          <w:sz w:val="32"/>
          <w:szCs w:val="32"/>
        </w:rPr>
        <w:t>13</w:t>
      </w:r>
      <w:r>
        <w:rPr>
          <w:rFonts w:hint="eastAsia" w:eastAsia="仿宋"/>
          <w:color w:val="000000"/>
          <w:sz w:val="32"/>
          <w:szCs w:val="32"/>
        </w:rPr>
        <w:t>.社会保障和就业（类）行政事业单位离退休（款）机 关事业单位基本养老保险缴费支出（项）: 指反映机关事业 单位实施养老保险制度由单位缴纳的基本保险费支出。</w:t>
      </w:r>
    </w:p>
    <w:p>
      <w:pPr>
        <w:spacing w:line="560" w:lineRule="exact"/>
        <w:ind w:firstLine="640" w:firstLineChars="200"/>
        <w:rPr>
          <w:rFonts w:eastAsia="仿宋"/>
          <w:color w:val="000000"/>
          <w:sz w:val="32"/>
          <w:szCs w:val="32"/>
        </w:rPr>
      </w:pPr>
      <w:r>
        <w:rPr>
          <w:rFonts w:hint="eastAsia" w:eastAsia="仿宋"/>
          <w:color w:val="000000"/>
          <w:sz w:val="32"/>
          <w:szCs w:val="32"/>
        </w:rPr>
        <w:t xml:space="preserve">14.卫生健康支出（类）行政事业单位医疗（款）行政单 位医疗（项）: 指反映财政部门集中安排的行政单位基本医疗保险缴费经费，未参加医疗保险的行政单位的公费医疗经 费，按国家规定享受离休人员、红军老战士待遇人员的医疗 经费。 </w:t>
      </w:r>
    </w:p>
    <w:p>
      <w:pPr>
        <w:spacing w:line="560" w:lineRule="exact"/>
        <w:ind w:firstLine="640" w:firstLineChars="200"/>
        <w:rPr>
          <w:rFonts w:eastAsia="仿宋"/>
          <w:color w:val="000000"/>
          <w:sz w:val="32"/>
          <w:szCs w:val="32"/>
        </w:rPr>
      </w:pPr>
      <w:r>
        <w:rPr>
          <w:rFonts w:hint="eastAsia" w:eastAsia="仿宋"/>
          <w:color w:val="000000"/>
          <w:sz w:val="32"/>
          <w:szCs w:val="32"/>
        </w:rPr>
        <w:t xml:space="preserve">15.卫生健康支出（类）行政事业单位医疗（款）事业单 位医疗（项）: 指反映财政部门集中安排的事业单位基本医疗保险缴费经费，未参加医疗保险的事业单位的公费医疗经 费，按国家规定享受离休人员待遇的医疗经费。 </w:t>
      </w:r>
    </w:p>
    <w:p>
      <w:pPr>
        <w:spacing w:line="560" w:lineRule="exact"/>
        <w:ind w:firstLine="640" w:firstLineChars="200"/>
        <w:rPr>
          <w:rFonts w:eastAsia="仿宋"/>
          <w:color w:val="000000"/>
          <w:sz w:val="32"/>
          <w:szCs w:val="32"/>
        </w:rPr>
      </w:pPr>
      <w:r>
        <w:rPr>
          <w:rFonts w:hint="eastAsia" w:eastAsia="仿宋"/>
          <w:color w:val="000000"/>
          <w:sz w:val="32"/>
          <w:szCs w:val="32"/>
        </w:rPr>
        <w:t xml:space="preserve">16.卫生健康支出（类）行政事业单位医疗（款）公务员 医疗补助（项）: 指反映财政部门集中安排的公务员医疗补助经费。 </w:t>
      </w:r>
    </w:p>
    <w:p>
      <w:pPr>
        <w:spacing w:line="560" w:lineRule="exact"/>
        <w:ind w:firstLine="640" w:firstLineChars="200"/>
        <w:rPr>
          <w:rFonts w:eastAsia="仿宋"/>
          <w:color w:val="000000"/>
          <w:sz w:val="32"/>
          <w:szCs w:val="32"/>
        </w:rPr>
      </w:pPr>
      <w:r>
        <w:rPr>
          <w:rFonts w:hint="eastAsia" w:eastAsia="仿宋"/>
          <w:color w:val="000000"/>
          <w:sz w:val="32"/>
          <w:szCs w:val="32"/>
        </w:rPr>
        <w:t>17.住房保障支出（类）住房改革（款）住房公积金（项）: 指反映行政事业单位按人力资源和社会保障部、财政部规定的基本工资和津贴补贴以及规定比例为职工缴纳的住房公积金。</w:t>
      </w:r>
    </w:p>
    <w:p>
      <w:pPr>
        <w:spacing w:line="560" w:lineRule="exact"/>
        <w:ind w:firstLine="640" w:firstLineChars="200"/>
        <w:rPr>
          <w:rFonts w:eastAsia="仿宋"/>
          <w:color w:val="000000"/>
          <w:sz w:val="32"/>
          <w:szCs w:val="32"/>
        </w:rPr>
      </w:pPr>
      <w:r>
        <w:rPr>
          <w:rFonts w:hint="eastAsia" w:eastAsia="仿宋"/>
          <w:color w:val="000000"/>
          <w:sz w:val="32"/>
          <w:szCs w:val="32"/>
        </w:rPr>
        <w:t>18</w:t>
      </w:r>
      <w:r>
        <w:rPr>
          <w:rFonts w:eastAsia="仿宋"/>
          <w:color w:val="000000"/>
          <w:sz w:val="32"/>
          <w:szCs w:val="32"/>
        </w:rPr>
        <w:t>.</w:t>
      </w:r>
      <w:r>
        <w:rPr>
          <w:rFonts w:hint="eastAsia" w:eastAsia="仿宋"/>
          <w:color w:val="000000"/>
          <w:sz w:val="32"/>
          <w:szCs w:val="32"/>
        </w:rPr>
        <w:t>基本支出：指为保障机构正常运转、完成日常工作任务而发生的人员支出和公用支出。</w:t>
      </w:r>
    </w:p>
    <w:p>
      <w:pPr>
        <w:spacing w:line="560" w:lineRule="exact"/>
        <w:ind w:firstLine="640" w:firstLineChars="200"/>
        <w:rPr>
          <w:rFonts w:eastAsia="仿宋"/>
          <w:color w:val="000000"/>
          <w:sz w:val="32"/>
          <w:szCs w:val="32"/>
        </w:rPr>
      </w:pPr>
      <w:r>
        <w:rPr>
          <w:rFonts w:hint="eastAsia" w:eastAsia="仿宋"/>
          <w:color w:val="000000"/>
          <w:sz w:val="32"/>
          <w:szCs w:val="32"/>
        </w:rPr>
        <w:t>19</w:t>
      </w:r>
      <w:r>
        <w:rPr>
          <w:rFonts w:eastAsia="仿宋"/>
          <w:color w:val="000000"/>
          <w:sz w:val="32"/>
          <w:szCs w:val="32"/>
        </w:rPr>
        <w:t>.</w:t>
      </w:r>
      <w:r>
        <w:rPr>
          <w:rFonts w:hint="eastAsia" w:eastAsia="仿宋"/>
          <w:color w:val="000000"/>
          <w:sz w:val="32"/>
          <w:szCs w:val="32"/>
        </w:rPr>
        <w:t>项目支出：指在基本支出之外为完成特定行政任务和事业发展目标所发生的支出。</w:t>
      </w:r>
    </w:p>
    <w:p>
      <w:pPr>
        <w:pStyle w:val="23"/>
        <w:spacing w:line="560" w:lineRule="exact"/>
        <w:ind w:firstLine="640" w:firstLineChars="200"/>
        <w:rPr>
          <w:rFonts w:ascii="Times New Roman" w:hAnsi="Times New Roman"/>
          <w:sz w:val="32"/>
          <w:szCs w:val="32"/>
        </w:rPr>
      </w:pPr>
      <w:r>
        <w:rPr>
          <w:rFonts w:ascii="Times New Roman" w:hAnsi="Times New Roman"/>
          <w:sz w:val="32"/>
          <w:szCs w:val="32"/>
        </w:rPr>
        <w:t>20.</w:t>
      </w:r>
      <w:r>
        <w:rPr>
          <w:rFonts w:hint="eastAsia" w:ascii="Times New Roman" w:hAnsi="Times New Roman"/>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Times New Roman" w:hAnsi="Times New Roman"/>
          <w:sz w:val="32"/>
          <w:szCs w:val="32"/>
        </w:rPr>
      </w:pPr>
      <w:r>
        <w:rPr>
          <w:rFonts w:ascii="Times New Roman" w:hAnsi="Times New Roman"/>
          <w:sz w:val="32"/>
          <w:szCs w:val="32"/>
        </w:rPr>
        <w:t>21.</w:t>
      </w:r>
      <w:r>
        <w:rPr>
          <w:rFonts w:hint="eastAsia" w:ascii="Times New Roman" w:hAnsi="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883" w:firstLineChars="200"/>
        <w:rPr>
          <w:rFonts w:eastAsia="仿宋"/>
          <w:b/>
          <w:color w:val="000000"/>
          <w:sz w:val="44"/>
          <w:szCs w:val="44"/>
        </w:rPr>
      </w:pPr>
      <w:r>
        <w:rPr>
          <w:rFonts w:eastAsia="仿宋"/>
          <w:b/>
          <w:color w:val="000000"/>
          <w:sz w:val="44"/>
          <w:szCs w:val="44"/>
        </w:rPr>
        <w:br w:type="page"/>
      </w:r>
      <w:bookmarkStart w:id="51" w:name="_Toc15396614"/>
      <w:bookmarkStart w:id="52" w:name="_Toc15377226"/>
    </w:p>
    <w:bookmarkEnd w:id="51"/>
    <w:p>
      <w:pPr>
        <w:snapToGrid w:val="0"/>
        <w:spacing w:line="560" w:lineRule="exact"/>
        <w:ind w:left="315" w:leftChars="150"/>
        <w:jc w:val="center"/>
        <w:rPr>
          <w:rFonts w:eastAsia="方正小标宋简体"/>
          <w:sz w:val="44"/>
          <w:szCs w:val="44"/>
        </w:rPr>
      </w:pPr>
      <w:bookmarkStart w:id="53" w:name="_Toc15396618"/>
      <w:r>
        <w:rPr>
          <w:rFonts w:hint="eastAsia" w:eastAsia="方正小标宋简体"/>
          <w:sz w:val="44"/>
          <w:szCs w:val="44"/>
        </w:rPr>
        <w:t>第四部分 附件</w:t>
      </w:r>
    </w:p>
    <w:p>
      <w:pPr>
        <w:pStyle w:val="2"/>
        <w:spacing w:before="93"/>
      </w:pPr>
    </w:p>
    <w:p>
      <w:pPr>
        <w:snapToGrid w:val="0"/>
        <w:spacing w:line="560" w:lineRule="exact"/>
        <w:jc w:val="center"/>
        <w:rPr>
          <w:rFonts w:eastAsia="方正小标宋简体"/>
          <w:sz w:val="44"/>
          <w:szCs w:val="44"/>
        </w:rPr>
      </w:pPr>
      <w:r>
        <w:rPr>
          <w:rFonts w:hint="eastAsia" w:eastAsia="方正小标宋简体"/>
          <w:sz w:val="44"/>
          <w:szCs w:val="44"/>
        </w:rPr>
        <w:t>2020年</w:t>
      </w:r>
      <w:r>
        <w:rPr>
          <w:rFonts w:eastAsia="方正小标宋简体"/>
          <w:sz w:val="44"/>
          <w:szCs w:val="44"/>
        </w:rPr>
        <w:t>房</w:t>
      </w:r>
      <w:r>
        <w:rPr>
          <w:rFonts w:hint="eastAsia" w:eastAsia="方正小标宋简体"/>
          <w:sz w:val="44"/>
          <w:szCs w:val="44"/>
        </w:rPr>
        <w:t>屋</w:t>
      </w:r>
      <w:r>
        <w:rPr>
          <w:rFonts w:eastAsia="方正小标宋简体"/>
          <w:sz w:val="44"/>
          <w:szCs w:val="44"/>
        </w:rPr>
        <w:t>租赁</w:t>
      </w:r>
      <w:r>
        <w:rPr>
          <w:rFonts w:hint="eastAsia" w:eastAsia="方正小标宋简体"/>
          <w:sz w:val="44"/>
          <w:szCs w:val="44"/>
        </w:rPr>
        <w:t>项目绩效自评报告</w:t>
      </w:r>
    </w:p>
    <w:p>
      <w:pPr>
        <w:spacing w:line="560" w:lineRule="exact"/>
        <w:rPr>
          <w:rFonts w:eastAsia="仿宋_GB2312"/>
          <w:sz w:val="32"/>
          <w:szCs w:val="32"/>
        </w:rPr>
      </w:pPr>
    </w:p>
    <w:p>
      <w:pPr>
        <w:spacing w:line="560" w:lineRule="exact"/>
        <w:ind w:firstLine="707" w:firstLineChars="221"/>
        <w:rPr>
          <w:rFonts w:eastAsia="黑体"/>
          <w:sz w:val="32"/>
          <w:szCs w:val="32"/>
        </w:rPr>
      </w:pPr>
      <w:r>
        <w:rPr>
          <w:rFonts w:hint="eastAsia" w:eastAsia="黑体"/>
          <w:sz w:val="32"/>
          <w:szCs w:val="32"/>
        </w:rPr>
        <w:t>一、项目</w:t>
      </w:r>
      <w:r>
        <w:rPr>
          <w:rFonts w:eastAsia="黑体"/>
          <w:sz w:val="32"/>
          <w:szCs w:val="32"/>
        </w:rPr>
        <w:t>概况</w:t>
      </w:r>
    </w:p>
    <w:p>
      <w:pPr>
        <w:spacing w:line="560" w:lineRule="exact"/>
        <w:ind w:firstLine="480" w:firstLineChars="150"/>
        <w:rPr>
          <w:rFonts w:eastAsia="楷体_GB2312"/>
          <w:sz w:val="32"/>
          <w:szCs w:val="32"/>
        </w:rPr>
      </w:pPr>
      <w:r>
        <w:rPr>
          <w:rFonts w:hint="eastAsia" w:eastAsia="楷体_GB2312"/>
          <w:sz w:val="32"/>
          <w:szCs w:val="32"/>
        </w:rPr>
        <w:t>（一）项目资金申报及批复情况。</w:t>
      </w:r>
    </w:p>
    <w:p>
      <w:pPr>
        <w:spacing w:line="560" w:lineRule="exact"/>
        <w:ind w:firstLine="480" w:firstLineChars="150"/>
        <w:rPr>
          <w:rFonts w:eastAsia="仿宋"/>
          <w:sz w:val="32"/>
          <w:szCs w:val="32"/>
        </w:rPr>
      </w:pPr>
      <w:r>
        <w:rPr>
          <w:rFonts w:hint="eastAsia" w:eastAsia="仿宋"/>
          <w:sz w:val="32"/>
          <w:szCs w:val="32"/>
        </w:rPr>
        <w:t>为</w:t>
      </w:r>
      <w:r>
        <w:rPr>
          <w:rFonts w:hint="eastAsia" w:eastAsia="仿宋" w:cs="宋体"/>
          <w:sz w:val="32"/>
          <w:szCs w:val="32"/>
        </w:rPr>
        <w:t>保障办事处正常办公，树立办事处驻外窗口单位的良好形象</w:t>
      </w:r>
      <w:r>
        <w:rPr>
          <w:rFonts w:hint="eastAsia" w:eastAsia="仿宋"/>
          <w:sz w:val="32"/>
          <w:szCs w:val="32"/>
        </w:rPr>
        <w:t>，广州办向省财政申请了房租租赁专项经费，省财政予以批准并列入年初预算，2020年房屋租赁专项经费预算200万元。</w:t>
      </w:r>
    </w:p>
    <w:p>
      <w:pPr>
        <w:spacing w:line="560" w:lineRule="exact"/>
        <w:ind w:firstLine="480" w:firstLineChars="150"/>
        <w:rPr>
          <w:rFonts w:eastAsia="楷体_GB2312"/>
          <w:sz w:val="32"/>
          <w:szCs w:val="32"/>
        </w:rPr>
      </w:pPr>
      <w:r>
        <w:rPr>
          <w:rFonts w:hint="eastAsia" w:eastAsia="楷体_GB2312"/>
          <w:sz w:val="32"/>
          <w:szCs w:val="32"/>
        </w:rPr>
        <w:t>（二）项目绩效目标。</w:t>
      </w:r>
    </w:p>
    <w:p>
      <w:pPr>
        <w:spacing w:line="560" w:lineRule="exact"/>
        <w:ind w:firstLine="476" w:firstLineChars="149"/>
        <w:rPr>
          <w:rFonts w:eastAsia="仿宋"/>
          <w:b/>
          <w:bCs/>
          <w:sz w:val="32"/>
          <w:szCs w:val="32"/>
        </w:rPr>
      </w:pPr>
      <w:r>
        <w:rPr>
          <w:rFonts w:hint="eastAsia" w:eastAsia="仿宋" w:cs="宋体"/>
          <w:sz w:val="32"/>
          <w:szCs w:val="32"/>
        </w:rPr>
        <w:t>租用广州总部办公用房1509.11平方</w:t>
      </w:r>
      <w:r>
        <w:rPr>
          <w:rFonts w:eastAsia="仿宋" w:cs="宋体"/>
          <w:sz w:val="32"/>
          <w:szCs w:val="32"/>
        </w:rPr>
        <w:t>米（</w:t>
      </w:r>
      <w:r>
        <w:rPr>
          <w:rFonts w:hint="eastAsia" w:eastAsia="仿宋" w:cs="宋体"/>
          <w:sz w:val="32"/>
          <w:szCs w:val="32"/>
        </w:rPr>
        <w:t>含农民</w:t>
      </w:r>
      <w:r>
        <w:rPr>
          <w:rFonts w:eastAsia="仿宋" w:cs="宋体"/>
          <w:sz w:val="32"/>
          <w:szCs w:val="32"/>
        </w:rPr>
        <w:t>工服务中心和流动党员服务中心）</w:t>
      </w:r>
      <w:r>
        <w:rPr>
          <w:rFonts w:hint="eastAsia" w:eastAsia="仿宋" w:cs="宋体"/>
          <w:sz w:val="32"/>
          <w:szCs w:val="32"/>
        </w:rPr>
        <w:t>，保障办事处正常办公，完成</w:t>
      </w:r>
      <w:r>
        <w:rPr>
          <w:rFonts w:eastAsia="仿宋" w:cs="宋体"/>
          <w:sz w:val="32"/>
          <w:szCs w:val="32"/>
        </w:rPr>
        <w:t>省上下达的各项目标任务，促进川粤经济合作，</w:t>
      </w:r>
      <w:r>
        <w:rPr>
          <w:rFonts w:hint="eastAsia" w:eastAsia="仿宋" w:cs="宋体"/>
          <w:sz w:val="32"/>
          <w:szCs w:val="32"/>
        </w:rPr>
        <w:t>超额</w:t>
      </w:r>
      <w:r>
        <w:rPr>
          <w:rFonts w:eastAsia="仿宋" w:cs="宋体"/>
          <w:sz w:val="32"/>
          <w:szCs w:val="32"/>
        </w:rPr>
        <w:t>完成省经济</w:t>
      </w:r>
      <w:r>
        <w:rPr>
          <w:rFonts w:hint="eastAsia" w:eastAsia="仿宋" w:cs="宋体"/>
          <w:sz w:val="32"/>
          <w:szCs w:val="32"/>
        </w:rPr>
        <w:t>合作</w:t>
      </w:r>
      <w:r>
        <w:rPr>
          <w:rFonts w:eastAsia="仿宋" w:cs="宋体"/>
          <w:sz w:val="32"/>
          <w:szCs w:val="32"/>
        </w:rPr>
        <w:t>局下达的招商引资目标任务</w:t>
      </w:r>
      <w:r>
        <w:rPr>
          <w:rFonts w:hint="eastAsia" w:eastAsia="仿宋" w:cs="宋体"/>
          <w:sz w:val="32"/>
          <w:szCs w:val="32"/>
        </w:rPr>
        <w:t>740亿</w:t>
      </w:r>
      <w:r>
        <w:rPr>
          <w:rFonts w:eastAsia="仿宋" w:cs="宋体"/>
          <w:sz w:val="32"/>
          <w:szCs w:val="32"/>
        </w:rPr>
        <w:t>元，切实做好</w:t>
      </w:r>
      <w:r>
        <w:rPr>
          <w:rFonts w:hint="eastAsia" w:eastAsia="仿宋" w:cs="宋体"/>
          <w:sz w:val="32"/>
          <w:szCs w:val="32"/>
        </w:rPr>
        <w:t>农民工</w:t>
      </w:r>
      <w:r>
        <w:rPr>
          <w:rFonts w:eastAsia="仿宋" w:cs="宋体"/>
          <w:sz w:val="32"/>
          <w:szCs w:val="32"/>
        </w:rPr>
        <w:t>服务保障</w:t>
      </w:r>
      <w:r>
        <w:rPr>
          <w:rFonts w:hint="eastAsia" w:eastAsia="仿宋" w:cs="宋体"/>
          <w:sz w:val="32"/>
          <w:szCs w:val="32"/>
        </w:rPr>
        <w:t>。</w:t>
      </w:r>
    </w:p>
    <w:p>
      <w:pPr>
        <w:spacing w:line="560" w:lineRule="exact"/>
        <w:ind w:firstLine="480" w:firstLineChars="150"/>
        <w:rPr>
          <w:rFonts w:eastAsia="楷体_GB2312"/>
          <w:sz w:val="32"/>
          <w:szCs w:val="32"/>
        </w:rPr>
      </w:pPr>
      <w:r>
        <w:rPr>
          <w:rFonts w:hint="eastAsia" w:eastAsia="楷体_GB2312"/>
          <w:sz w:val="32"/>
          <w:szCs w:val="32"/>
        </w:rPr>
        <w:t>（三）项目资金申报相符性。</w:t>
      </w:r>
    </w:p>
    <w:p>
      <w:pPr>
        <w:spacing w:line="560" w:lineRule="exact"/>
        <w:ind w:firstLine="640" w:firstLineChars="200"/>
        <w:rPr>
          <w:rFonts w:eastAsia="仿宋"/>
          <w:sz w:val="32"/>
          <w:szCs w:val="32"/>
        </w:rPr>
      </w:pPr>
      <w:r>
        <w:rPr>
          <w:rFonts w:hint="eastAsia" w:eastAsia="仿宋"/>
          <w:sz w:val="32"/>
          <w:szCs w:val="32"/>
        </w:rPr>
        <w:t>根据广州办驻外工作具体情况，房屋租赁申报的内容与具体实施的内容相符，申报目标具有较大可行性和合理性。</w:t>
      </w:r>
    </w:p>
    <w:p>
      <w:pPr>
        <w:spacing w:line="560" w:lineRule="exact"/>
        <w:ind w:firstLine="640" w:firstLineChars="200"/>
        <w:rPr>
          <w:rFonts w:eastAsia="黑体" w:cs="宋体"/>
          <w:sz w:val="32"/>
          <w:szCs w:val="32"/>
        </w:rPr>
      </w:pPr>
      <w:r>
        <w:rPr>
          <w:rFonts w:hint="eastAsia" w:eastAsia="黑体"/>
          <w:sz w:val="32"/>
          <w:szCs w:val="32"/>
        </w:rPr>
        <w:t>二、项目实施及管理情况</w:t>
      </w:r>
    </w:p>
    <w:p>
      <w:pPr>
        <w:spacing w:line="560" w:lineRule="exact"/>
        <w:ind w:firstLine="480" w:firstLineChars="150"/>
        <w:rPr>
          <w:rFonts w:eastAsia="楷体_GB2312"/>
          <w:sz w:val="32"/>
          <w:szCs w:val="32"/>
        </w:rPr>
      </w:pPr>
      <w:r>
        <w:rPr>
          <w:rFonts w:hint="eastAsia" w:eastAsia="楷体_GB2312"/>
          <w:sz w:val="32"/>
          <w:szCs w:val="32"/>
        </w:rPr>
        <w:t>（一）资金计划、到位及使用情况。</w:t>
      </w:r>
    </w:p>
    <w:p>
      <w:pPr>
        <w:spacing w:line="560" w:lineRule="exact"/>
        <w:ind w:firstLine="640" w:firstLineChars="200"/>
        <w:rPr>
          <w:rFonts w:eastAsia="仿宋"/>
          <w:sz w:val="32"/>
          <w:szCs w:val="32"/>
        </w:rPr>
      </w:pPr>
      <w:r>
        <w:rPr>
          <w:rFonts w:hint="eastAsia" w:eastAsia="仿宋"/>
          <w:sz w:val="32"/>
          <w:szCs w:val="32"/>
        </w:rPr>
        <w:t>1.资金</w:t>
      </w:r>
      <w:r>
        <w:rPr>
          <w:rFonts w:eastAsia="仿宋"/>
          <w:sz w:val="32"/>
          <w:szCs w:val="32"/>
        </w:rPr>
        <w:t>计划及到位。</w:t>
      </w:r>
      <w:r>
        <w:rPr>
          <w:rFonts w:hint="eastAsia" w:eastAsia="仿宋"/>
          <w:sz w:val="32"/>
          <w:szCs w:val="32"/>
        </w:rPr>
        <w:t>该项目资金计划为财政拨款200万元；实际到位资金200万元，资金到位率100</w:t>
      </w:r>
      <w:r>
        <w:rPr>
          <w:rFonts w:eastAsia="仿宋"/>
          <w:sz w:val="32"/>
          <w:szCs w:val="32"/>
        </w:rPr>
        <w:t>%</w:t>
      </w:r>
      <w:r>
        <w:rPr>
          <w:rFonts w:hint="eastAsia" w:eastAsia="仿宋"/>
          <w:sz w:val="32"/>
          <w:szCs w:val="32"/>
        </w:rPr>
        <w:t>。</w:t>
      </w:r>
    </w:p>
    <w:p>
      <w:pPr>
        <w:spacing w:line="560" w:lineRule="exact"/>
        <w:ind w:firstLine="640" w:firstLineChars="200"/>
        <w:rPr>
          <w:rFonts w:eastAsia="仿宋"/>
          <w:sz w:val="32"/>
          <w:szCs w:val="32"/>
        </w:rPr>
      </w:pPr>
      <w:r>
        <w:rPr>
          <w:rFonts w:eastAsia="仿宋"/>
          <w:sz w:val="32"/>
          <w:szCs w:val="32"/>
        </w:rPr>
        <w:t>2.</w:t>
      </w:r>
      <w:r>
        <w:rPr>
          <w:rFonts w:hint="eastAsia" w:eastAsia="仿宋"/>
          <w:sz w:val="32"/>
          <w:szCs w:val="32"/>
        </w:rPr>
        <w:t>资金</w:t>
      </w:r>
      <w:r>
        <w:rPr>
          <w:rFonts w:eastAsia="仿宋"/>
          <w:sz w:val="32"/>
          <w:szCs w:val="32"/>
        </w:rPr>
        <w:t>使用。</w:t>
      </w:r>
      <w:r>
        <w:rPr>
          <w:rFonts w:hint="eastAsia" w:eastAsia="仿宋"/>
          <w:sz w:val="32"/>
          <w:szCs w:val="32"/>
        </w:rPr>
        <w:t>按租赁合同按时支付。实际发生租赁费200万元，其中财政拨款资金支出200万元。资金</w:t>
      </w:r>
      <w:r>
        <w:rPr>
          <w:rFonts w:eastAsia="仿宋"/>
          <w:sz w:val="32"/>
          <w:szCs w:val="32"/>
        </w:rPr>
        <w:t>开支范围、标准及支付进度与计划相符</w:t>
      </w:r>
      <w:r>
        <w:rPr>
          <w:rFonts w:hint="eastAsia" w:eastAsia="仿宋"/>
          <w:sz w:val="32"/>
          <w:szCs w:val="32"/>
        </w:rPr>
        <w:t>，</w:t>
      </w:r>
      <w:r>
        <w:rPr>
          <w:rFonts w:eastAsia="仿宋"/>
          <w:sz w:val="32"/>
          <w:szCs w:val="32"/>
        </w:rPr>
        <w:t>支付依据合规合法</w:t>
      </w:r>
      <w:r>
        <w:rPr>
          <w:rFonts w:hint="eastAsia" w:eastAsia="仿宋"/>
          <w:sz w:val="32"/>
          <w:szCs w:val="32"/>
        </w:rPr>
        <w:t>。</w:t>
      </w:r>
    </w:p>
    <w:p>
      <w:pPr>
        <w:spacing w:line="560" w:lineRule="exact"/>
        <w:ind w:firstLine="480" w:firstLineChars="150"/>
        <w:rPr>
          <w:rFonts w:eastAsia="楷体_GB2312"/>
          <w:sz w:val="32"/>
          <w:szCs w:val="32"/>
        </w:rPr>
      </w:pPr>
      <w:r>
        <w:rPr>
          <w:rFonts w:hint="eastAsia" w:eastAsia="楷体_GB2312"/>
          <w:sz w:val="32"/>
          <w:szCs w:val="32"/>
        </w:rPr>
        <w:t>（二）项目财务管理情况。</w:t>
      </w:r>
    </w:p>
    <w:p>
      <w:pPr>
        <w:spacing w:line="560" w:lineRule="exact"/>
        <w:ind w:firstLine="640" w:firstLineChars="200"/>
        <w:rPr>
          <w:rFonts w:eastAsia="仿宋"/>
          <w:sz w:val="32"/>
          <w:szCs w:val="32"/>
        </w:rPr>
      </w:pPr>
      <w:r>
        <w:rPr>
          <w:rFonts w:hint="eastAsia" w:eastAsia="仿宋"/>
          <w:sz w:val="32"/>
          <w:szCs w:val="32"/>
        </w:rPr>
        <w:t>广州办房屋租赁经费纳入办事处账户核算，未单独立账核算。因此该项目均按照行政单位会计制度进行核算，并做到了严格执行财务管理制度，财务处理及时、规范。</w:t>
      </w:r>
    </w:p>
    <w:p>
      <w:pPr>
        <w:spacing w:line="560" w:lineRule="exact"/>
        <w:ind w:firstLine="480" w:firstLineChars="150"/>
        <w:rPr>
          <w:rFonts w:eastAsia="楷体_GB2312"/>
          <w:sz w:val="32"/>
          <w:szCs w:val="32"/>
        </w:rPr>
      </w:pPr>
      <w:r>
        <w:rPr>
          <w:rFonts w:hint="eastAsia" w:eastAsia="楷体_GB2312"/>
          <w:sz w:val="32"/>
          <w:szCs w:val="32"/>
        </w:rPr>
        <w:t>（三）项目组织实施情况。</w:t>
      </w:r>
    </w:p>
    <w:p>
      <w:pPr>
        <w:spacing w:line="560" w:lineRule="exact"/>
        <w:ind w:firstLine="627" w:firstLineChars="196"/>
        <w:rPr>
          <w:rFonts w:eastAsia="仿宋"/>
          <w:sz w:val="32"/>
          <w:szCs w:val="32"/>
        </w:rPr>
      </w:pPr>
      <w:r>
        <w:rPr>
          <w:rFonts w:hint="eastAsia" w:eastAsia="仿宋"/>
          <w:sz w:val="32"/>
          <w:szCs w:val="32"/>
        </w:rPr>
        <w:t>房屋租赁由办事处秘书处具体负责，发生的相关支出均按照国家、省财政和办事处有关财务管理制度执行。</w:t>
      </w:r>
    </w:p>
    <w:p>
      <w:pPr>
        <w:spacing w:line="560" w:lineRule="exact"/>
        <w:ind w:firstLine="640" w:firstLineChars="200"/>
        <w:rPr>
          <w:rFonts w:eastAsia="黑体" w:cs="宋体"/>
          <w:sz w:val="32"/>
          <w:szCs w:val="32"/>
        </w:rPr>
      </w:pPr>
      <w:r>
        <w:rPr>
          <w:rFonts w:hint="eastAsia" w:eastAsia="黑体"/>
          <w:sz w:val="32"/>
          <w:szCs w:val="32"/>
        </w:rPr>
        <w:t>三、项目绩效情况</w:t>
      </w:r>
    </w:p>
    <w:p>
      <w:pPr>
        <w:spacing w:line="560" w:lineRule="exact"/>
        <w:ind w:firstLine="480" w:firstLineChars="150"/>
        <w:rPr>
          <w:rFonts w:eastAsia="楷体_GB2312"/>
          <w:sz w:val="32"/>
          <w:szCs w:val="32"/>
        </w:rPr>
      </w:pPr>
      <w:r>
        <w:rPr>
          <w:rFonts w:hint="eastAsia" w:eastAsia="楷体_GB2312"/>
          <w:sz w:val="32"/>
          <w:szCs w:val="32"/>
        </w:rPr>
        <w:t>（一）项目完成情况</w:t>
      </w:r>
    </w:p>
    <w:p>
      <w:pPr>
        <w:spacing w:line="560" w:lineRule="exact"/>
        <w:ind w:firstLine="640" w:firstLineChars="200"/>
        <w:rPr>
          <w:rFonts w:eastAsia="仿宋"/>
          <w:sz w:val="32"/>
          <w:szCs w:val="32"/>
        </w:rPr>
      </w:pPr>
      <w:r>
        <w:rPr>
          <w:rFonts w:hint="eastAsia" w:eastAsia="仿宋"/>
          <w:sz w:val="32"/>
          <w:szCs w:val="32"/>
        </w:rPr>
        <w:t>广州办严格把关，按租赁合同及时拨付，</w:t>
      </w:r>
      <w:r>
        <w:rPr>
          <w:rFonts w:eastAsia="仿宋"/>
          <w:sz w:val="32"/>
          <w:szCs w:val="32"/>
        </w:rPr>
        <w:t>实际完成支出</w:t>
      </w:r>
      <w:r>
        <w:rPr>
          <w:rFonts w:hint="eastAsia" w:eastAsia="仿宋"/>
          <w:sz w:val="32"/>
          <w:szCs w:val="32"/>
        </w:rPr>
        <w:t>2</w:t>
      </w:r>
      <w:r>
        <w:rPr>
          <w:rFonts w:eastAsia="仿宋"/>
          <w:sz w:val="32"/>
          <w:szCs w:val="32"/>
        </w:rPr>
        <w:t>00万元</w:t>
      </w:r>
      <w:r>
        <w:rPr>
          <w:rFonts w:hint="eastAsia" w:eastAsia="仿宋"/>
          <w:sz w:val="32"/>
          <w:szCs w:val="32"/>
        </w:rPr>
        <w:t>，资金全部投入到办公用房的租赁中，未超过同一地区租房单价。</w:t>
      </w:r>
    </w:p>
    <w:p>
      <w:pPr>
        <w:spacing w:line="560" w:lineRule="exact"/>
        <w:ind w:firstLine="480" w:firstLineChars="150"/>
        <w:rPr>
          <w:rFonts w:eastAsia="楷体_GB2312"/>
          <w:sz w:val="32"/>
          <w:szCs w:val="32"/>
        </w:rPr>
      </w:pPr>
      <w:r>
        <w:rPr>
          <w:rFonts w:hint="eastAsia" w:eastAsia="楷体_GB2312"/>
          <w:sz w:val="32"/>
          <w:szCs w:val="32"/>
        </w:rPr>
        <w:t>（二）项目效益情况</w:t>
      </w:r>
    </w:p>
    <w:p>
      <w:pPr>
        <w:spacing w:line="560" w:lineRule="exact"/>
        <w:ind w:firstLine="707" w:firstLineChars="221"/>
        <w:rPr>
          <w:rFonts w:eastAsia="仿宋"/>
          <w:sz w:val="32"/>
          <w:szCs w:val="32"/>
        </w:rPr>
      </w:pPr>
      <w:r>
        <w:rPr>
          <w:rFonts w:hint="eastAsia" w:eastAsia="仿宋"/>
          <w:sz w:val="32"/>
          <w:szCs w:val="32"/>
        </w:rPr>
        <w:t>效果实现。该项目除完成指标外，还设置“经济</w:t>
      </w:r>
      <w:r>
        <w:rPr>
          <w:rFonts w:eastAsia="仿宋"/>
          <w:sz w:val="32"/>
          <w:szCs w:val="32"/>
        </w:rPr>
        <w:t>效益</w:t>
      </w:r>
      <w:r>
        <w:rPr>
          <w:rFonts w:hint="eastAsia" w:eastAsia="仿宋"/>
          <w:sz w:val="32"/>
          <w:szCs w:val="32"/>
        </w:rPr>
        <w:t>”、“社会</w:t>
      </w:r>
      <w:r>
        <w:rPr>
          <w:rFonts w:eastAsia="仿宋"/>
          <w:sz w:val="32"/>
          <w:szCs w:val="32"/>
        </w:rPr>
        <w:t>效益</w:t>
      </w:r>
      <w:r>
        <w:rPr>
          <w:rFonts w:hint="eastAsia" w:eastAsia="仿宋"/>
          <w:sz w:val="32"/>
          <w:szCs w:val="32"/>
        </w:rPr>
        <w:t>”、“可</w:t>
      </w:r>
      <w:r>
        <w:rPr>
          <w:rFonts w:eastAsia="仿宋"/>
          <w:sz w:val="32"/>
          <w:szCs w:val="32"/>
        </w:rPr>
        <w:t>持续影响</w:t>
      </w:r>
      <w:r>
        <w:rPr>
          <w:rFonts w:hint="eastAsia" w:eastAsia="仿宋"/>
          <w:sz w:val="32"/>
          <w:szCs w:val="32"/>
        </w:rPr>
        <w:t>”、“上级</w:t>
      </w:r>
      <w:r>
        <w:rPr>
          <w:rFonts w:eastAsia="仿宋"/>
          <w:sz w:val="32"/>
          <w:szCs w:val="32"/>
        </w:rPr>
        <w:t>部门及职工对办公环境满意度</w:t>
      </w:r>
      <w:r>
        <w:rPr>
          <w:rFonts w:hint="eastAsia" w:eastAsia="仿宋"/>
          <w:sz w:val="32"/>
          <w:szCs w:val="32"/>
        </w:rPr>
        <w:t>”、和“公众</w:t>
      </w:r>
      <w:r>
        <w:rPr>
          <w:rFonts w:eastAsia="仿宋"/>
          <w:sz w:val="32"/>
          <w:szCs w:val="32"/>
        </w:rPr>
        <w:t>满意率</w:t>
      </w:r>
      <w:r>
        <w:rPr>
          <w:rFonts w:hint="eastAsia" w:eastAsia="仿宋"/>
          <w:sz w:val="32"/>
          <w:szCs w:val="32"/>
        </w:rPr>
        <w:t>”等指标，均得到较好完成。保障我办招商引资、农民工服务保障、政务信息等职能工作得以全面有序的开展，保障各项工作取得成效，</w:t>
      </w:r>
      <w:r>
        <w:rPr>
          <w:rFonts w:eastAsia="仿宋"/>
          <w:sz w:val="32"/>
          <w:szCs w:val="32"/>
        </w:rPr>
        <w:t>提升</w:t>
      </w:r>
      <w:r>
        <w:rPr>
          <w:rFonts w:hint="eastAsia" w:eastAsia="仿宋"/>
          <w:sz w:val="32"/>
          <w:szCs w:val="32"/>
        </w:rPr>
        <w:t>了</w:t>
      </w:r>
      <w:r>
        <w:rPr>
          <w:rFonts w:eastAsia="仿宋"/>
          <w:sz w:val="32"/>
          <w:szCs w:val="32"/>
        </w:rPr>
        <w:t>办事处形象</w:t>
      </w:r>
      <w:r>
        <w:rPr>
          <w:rFonts w:hint="eastAsia" w:eastAsia="仿宋"/>
          <w:sz w:val="32"/>
          <w:szCs w:val="32"/>
        </w:rPr>
        <w:t>。</w:t>
      </w:r>
    </w:p>
    <w:p>
      <w:pPr>
        <w:spacing w:line="560" w:lineRule="exact"/>
        <w:ind w:firstLine="707" w:firstLineChars="221"/>
        <w:rPr>
          <w:rFonts w:eastAsia="黑体"/>
          <w:sz w:val="32"/>
          <w:szCs w:val="32"/>
        </w:rPr>
      </w:pPr>
      <w:r>
        <w:rPr>
          <w:rFonts w:hint="eastAsia" w:eastAsia="黑体"/>
          <w:sz w:val="32"/>
          <w:szCs w:val="32"/>
        </w:rPr>
        <w:t>四、问题及</w:t>
      </w:r>
      <w:r>
        <w:rPr>
          <w:rFonts w:eastAsia="黑体"/>
          <w:sz w:val="32"/>
          <w:szCs w:val="32"/>
        </w:rPr>
        <w:t>建议</w:t>
      </w:r>
    </w:p>
    <w:p>
      <w:pPr>
        <w:pStyle w:val="2"/>
        <w:spacing w:beforeLines="0" w:line="560" w:lineRule="exact"/>
        <w:rPr>
          <w:rFonts w:ascii="Times New Roman" w:eastAsia="楷体_GB2312"/>
          <w:kern w:val="2"/>
          <w:sz w:val="32"/>
          <w:szCs w:val="32"/>
        </w:rPr>
      </w:pPr>
      <w:r>
        <w:rPr>
          <w:rFonts w:hint="eastAsia" w:ascii="Times New Roman"/>
        </w:rPr>
        <w:t xml:space="preserve">    </w:t>
      </w:r>
      <w:r>
        <w:rPr>
          <w:rFonts w:hint="eastAsia" w:ascii="Times New Roman" w:eastAsia="楷体_GB2312"/>
          <w:kern w:val="2"/>
          <w:sz w:val="32"/>
          <w:szCs w:val="32"/>
        </w:rPr>
        <w:t>（一）存在的问题</w:t>
      </w:r>
    </w:p>
    <w:p>
      <w:pPr>
        <w:spacing w:line="560" w:lineRule="exact"/>
        <w:ind w:firstLine="800" w:firstLineChars="250"/>
        <w:rPr>
          <w:rFonts w:eastAsia="仿宋"/>
          <w:color w:val="424242"/>
          <w:sz w:val="32"/>
          <w:szCs w:val="32"/>
        </w:rPr>
      </w:pPr>
      <w:r>
        <w:rPr>
          <w:rFonts w:hint="eastAsia" w:eastAsia="仿宋"/>
          <w:sz w:val="32"/>
          <w:szCs w:val="32"/>
        </w:rPr>
        <w:t>绩效预算</w:t>
      </w:r>
      <w:r>
        <w:rPr>
          <w:rFonts w:hint="eastAsia" w:eastAsia="仿宋"/>
          <w:color w:val="424242"/>
          <w:sz w:val="32"/>
          <w:szCs w:val="32"/>
        </w:rPr>
        <w:t>指标设置不够细，</w:t>
      </w:r>
      <w:r>
        <w:rPr>
          <w:rFonts w:eastAsia="仿宋"/>
          <w:color w:val="424242"/>
          <w:sz w:val="32"/>
          <w:szCs w:val="32"/>
        </w:rPr>
        <w:t>有的三级指标</w:t>
      </w:r>
      <w:r>
        <w:rPr>
          <w:rFonts w:hint="eastAsia" w:eastAsia="仿宋"/>
          <w:color w:val="424242"/>
          <w:sz w:val="32"/>
          <w:szCs w:val="32"/>
        </w:rPr>
        <w:t>数量</w:t>
      </w:r>
      <w:r>
        <w:rPr>
          <w:rFonts w:eastAsia="仿宋"/>
          <w:color w:val="424242"/>
          <w:sz w:val="32"/>
          <w:szCs w:val="32"/>
        </w:rPr>
        <w:t>较少，</w:t>
      </w:r>
      <w:r>
        <w:rPr>
          <w:rFonts w:hint="eastAsia" w:eastAsia="仿宋"/>
          <w:color w:val="424242"/>
          <w:sz w:val="32"/>
          <w:szCs w:val="32"/>
        </w:rPr>
        <w:t>下一步将进一步优化</w:t>
      </w:r>
      <w:r>
        <w:rPr>
          <w:rFonts w:eastAsia="仿宋"/>
          <w:color w:val="424242"/>
          <w:sz w:val="32"/>
          <w:szCs w:val="32"/>
        </w:rPr>
        <w:t>二级指标，</w:t>
      </w:r>
      <w:r>
        <w:rPr>
          <w:rFonts w:hint="eastAsia" w:eastAsia="仿宋"/>
          <w:color w:val="424242"/>
          <w:sz w:val="32"/>
          <w:szCs w:val="32"/>
        </w:rPr>
        <w:t>细化三级指标，做好</w:t>
      </w:r>
      <w:r>
        <w:rPr>
          <w:rFonts w:eastAsia="仿宋"/>
          <w:color w:val="424242"/>
          <w:sz w:val="32"/>
          <w:szCs w:val="32"/>
        </w:rPr>
        <w:t>佐证资料的收集</w:t>
      </w:r>
      <w:r>
        <w:rPr>
          <w:rFonts w:hint="eastAsia" w:eastAsia="仿宋"/>
          <w:color w:val="424242"/>
          <w:sz w:val="32"/>
          <w:szCs w:val="32"/>
        </w:rPr>
        <w:t>，加强</w:t>
      </w:r>
      <w:r>
        <w:rPr>
          <w:rFonts w:eastAsia="仿宋"/>
          <w:color w:val="424242"/>
          <w:sz w:val="32"/>
          <w:szCs w:val="32"/>
        </w:rPr>
        <w:t>预算</w:t>
      </w:r>
      <w:r>
        <w:rPr>
          <w:rFonts w:hint="eastAsia" w:eastAsia="仿宋"/>
          <w:color w:val="424242"/>
          <w:sz w:val="32"/>
          <w:szCs w:val="32"/>
        </w:rPr>
        <w:t>指标</w:t>
      </w:r>
      <w:r>
        <w:rPr>
          <w:rFonts w:eastAsia="仿宋"/>
          <w:color w:val="424242"/>
          <w:sz w:val="32"/>
          <w:szCs w:val="32"/>
        </w:rPr>
        <w:t>管理</w:t>
      </w:r>
      <w:r>
        <w:rPr>
          <w:rFonts w:hint="eastAsia" w:eastAsia="仿宋"/>
          <w:color w:val="424242"/>
          <w:sz w:val="32"/>
          <w:szCs w:val="32"/>
        </w:rPr>
        <w:t xml:space="preserve">。 </w:t>
      </w:r>
    </w:p>
    <w:p>
      <w:pPr>
        <w:spacing w:line="560" w:lineRule="exact"/>
        <w:ind w:firstLine="480" w:firstLineChars="150"/>
        <w:rPr>
          <w:rFonts w:eastAsia="楷体_GB2312"/>
          <w:sz w:val="32"/>
          <w:szCs w:val="32"/>
        </w:rPr>
      </w:pPr>
      <w:r>
        <w:rPr>
          <w:rFonts w:hint="eastAsia" w:eastAsia="楷体_GB2312"/>
          <w:sz w:val="32"/>
          <w:szCs w:val="32"/>
        </w:rPr>
        <w:t>（二）相关建议</w:t>
      </w:r>
    </w:p>
    <w:p>
      <w:pPr>
        <w:spacing w:line="560" w:lineRule="exact"/>
        <w:ind w:firstLine="707" w:firstLineChars="221"/>
        <w:rPr>
          <w:rFonts w:eastAsia="仿宋"/>
          <w:sz w:val="32"/>
          <w:szCs w:val="32"/>
        </w:rPr>
      </w:pPr>
      <w:r>
        <w:rPr>
          <w:rFonts w:hint="eastAsia" w:eastAsia="仿宋"/>
          <w:sz w:val="32"/>
          <w:szCs w:val="32"/>
        </w:rPr>
        <w:t>强化学习</w:t>
      </w:r>
      <w:r>
        <w:rPr>
          <w:rFonts w:eastAsia="仿宋"/>
          <w:sz w:val="32"/>
          <w:szCs w:val="32"/>
        </w:rPr>
        <w:t>培训</w:t>
      </w:r>
      <w:r>
        <w:rPr>
          <w:rFonts w:hint="eastAsia" w:eastAsia="仿宋"/>
          <w:sz w:val="32"/>
          <w:szCs w:val="32"/>
        </w:rPr>
        <w:t>。进一步加强绩效培训，提升项目管理主体意识和绩效管理水平，增强绩效目标编制和执行的精准性和有效性。</w:t>
      </w:r>
    </w:p>
    <w:p>
      <w:pPr>
        <w:spacing w:line="560" w:lineRule="exact"/>
        <w:ind w:firstLine="707" w:firstLineChars="221"/>
        <w:rPr>
          <w:rFonts w:eastAsia="仿宋"/>
          <w:sz w:val="32"/>
          <w:szCs w:val="32"/>
        </w:rPr>
      </w:pPr>
      <w:r>
        <w:rPr>
          <w:rFonts w:hint="eastAsia" w:eastAsia="仿宋"/>
          <w:sz w:val="32"/>
          <w:szCs w:val="32"/>
        </w:rPr>
        <w:t xml:space="preserve">    </w:t>
      </w:r>
    </w:p>
    <w:p>
      <w:pPr>
        <w:spacing w:line="560" w:lineRule="exact"/>
        <w:ind w:firstLine="707" w:firstLineChars="221"/>
        <w:rPr>
          <w:rFonts w:eastAsia="仿宋"/>
          <w:sz w:val="32"/>
          <w:szCs w:val="32"/>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pStyle w:val="2"/>
        <w:spacing w:before="93"/>
        <w:rPr>
          <w:rFonts w:ascii="Times New Roman" w:eastAsia="黑体"/>
          <w:color w:val="000000"/>
          <w:sz w:val="44"/>
          <w:szCs w:val="44"/>
        </w:rPr>
      </w:pPr>
    </w:p>
    <w:p>
      <w:pPr>
        <w:pStyle w:val="2"/>
        <w:spacing w:before="93"/>
        <w:rPr>
          <w:rFonts w:ascii="Times New Roman" w:eastAsia="黑体"/>
          <w:color w:val="000000"/>
          <w:sz w:val="44"/>
          <w:szCs w:val="44"/>
        </w:rPr>
      </w:pPr>
    </w:p>
    <w:p>
      <w:pPr>
        <w:pStyle w:val="2"/>
        <w:spacing w:before="93"/>
        <w:rPr>
          <w:rFonts w:ascii="Times New Roman" w:eastAsia="黑体"/>
          <w:color w:val="000000"/>
          <w:sz w:val="44"/>
          <w:szCs w:val="44"/>
        </w:rPr>
      </w:pPr>
    </w:p>
    <w:p>
      <w:pPr>
        <w:pStyle w:val="2"/>
        <w:spacing w:before="93"/>
        <w:rPr>
          <w:rFonts w:ascii="Times New Roman" w:eastAsia="黑体"/>
          <w:color w:val="000000"/>
          <w:sz w:val="44"/>
          <w:szCs w:val="44"/>
        </w:rPr>
      </w:pPr>
    </w:p>
    <w:p>
      <w:pPr>
        <w:pStyle w:val="2"/>
        <w:spacing w:before="93"/>
        <w:rPr>
          <w:rFonts w:ascii="Times New Roman" w:eastAsia="黑体"/>
          <w:color w:val="000000"/>
          <w:sz w:val="44"/>
          <w:szCs w:val="44"/>
        </w:rPr>
      </w:pPr>
    </w:p>
    <w:p>
      <w:pPr>
        <w:pStyle w:val="2"/>
        <w:spacing w:before="93"/>
        <w:rPr>
          <w:rFonts w:ascii="Times New Roman" w:eastAsia="黑体"/>
          <w:color w:val="000000"/>
          <w:sz w:val="44"/>
          <w:szCs w:val="44"/>
        </w:rPr>
      </w:pPr>
    </w:p>
    <w:p>
      <w:pPr>
        <w:spacing w:line="560" w:lineRule="exact"/>
        <w:outlineLvl w:val="0"/>
        <w:rPr>
          <w:rFonts w:eastAsia="黑体"/>
          <w:color w:val="000000"/>
          <w:sz w:val="44"/>
          <w:szCs w:val="44"/>
        </w:rPr>
      </w:pPr>
    </w:p>
    <w:p>
      <w:pPr>
        <w:pStyle w:val="2"/>
        <w:spacing w:before="93"/>
      </w:pPr>
    </w:p>
    <w:p>
      <w:pPr>
        <w:snapToGrid w:val="0"/>
        <w:spacing w:line="560" w:lineRule="exact"/>
        <w:ind w:left="315" w:leftChars="150"/>
        <w:jc w:val="center"/>
        <w:rPr>
          <w:rFonts w:eastAsia="方正小标宋简体"/>
          <w:sz w:val="44"/>
          <w:szCs w:val="44"/>
        </w:rPr>
      </w:pPr>
      <w:r>
        <w:rPr>
          <w:rFonts w:hint="eastAsia" w:eastAsia="方正小标宋简体"/>
          <w:sz w:val="44"/>
          <w:szCs w:val="44"/>
        </w:rPr>
        <w:t>第五部分 附表</w:t>
      </w:r>
      <w:bookmarkEnd w:id="52"/>
      <w:bookmarkEnd w:id="53"/>
      <w:bookmarkStart w:id="54" w:name="_Toc15396619"/>
    </w:p>
    <w:p>
      <w:pPr>
        <w:pStyle w:val="2"/>
        <w:spacing w:before="93"/>
        <w:ind w:left="315" w:leftChars="150"/>
      </w:pPr>
    </w:p>
    <w:p>
      <w:pPr>
        <w:pStyle w:val="4"/>
        <w:spacing w:before="0" w:after="0" w:line="560" w:lineRule="exact"/>
        <w:rPr>
          <w:rFonts w:ascii="Times New Roman" w:hAnsi="Times New Roman" w:eastAsia="仿宋"/>
          <w:color w:val="000000"/>
        </w:rPr>
      </w:pPr>
      <w:r>
        <w:rPr>
          <w:rFonts w:hint="eastAsia" w:ascii="Times New Roman" w:hAnsi="Times New Roman" w:eastAsia="仿宋"/>
          <w:b w:val="0"/>
          <w:color w:val="000000"/>
        </w:rPr>
        <w:t>一、收</w:t>
      </w:r>
      <w:r>
        <w:rPr>
          <w:rStyle w:val="26"/>
          <w:rFonts w:hint="eastAsia" w:ascii="Times New Roman" w:hAnsi="Times New Roman" w:eastAsia="仿宋"/>
          <w:b w:val="0"/>
          <w:bCs w:val="0"/>
        </w:rPr>
        <w:t>入支出决算总表</w:t>
      </w:r>
      <w:bookmarkEnd w:id="54"/>
    </w:p>
    <w:p>
      <w:pPr>
        <w:pStyle w:val="4"/>
        <w:spacing w:before="0" w:after="0" w:line="560" w:lineRule="exact"/>
        <w:rPr>
          <w:rFonts w:ascii="Times New Roman" w:hAnsi="Times New Roman" w:eastAsia="仿宋"/>
          <w:color w:val="000000"/>
        </w:rPr>
      </w:pPr>
      <w:bookmarkStart w:id="55" w:name="_Toc15396620"/>
      <w:r>
        <w:rPr>
          <w:rFonts w:hint="eastAsia" w:ascii="Times New Roman" w:hAnsi="Times New Roman" w:eastAsia="仿宋"/>
          <w:b w:val="0"/>
          <w:color w:val="000000"/>
        </w:rPr>
        <w:t>二、收</w:t>
      </w:r>
      <w:r>
        <w:rPr>
          <w:rStyle w:val="26"/>
          <w:rFonts w:hint="eastAsia" w:ascii="Times New Roman" w:hAnsi="Times New Roman" w:eastAsia="仿宋"/>
          <w:b w:val="0"/>
          <w:bCs w:val="0"/>
        </w:rPr>
        <w:t>入决算表</w:t>
      </w:r>
      <w:bookmarkEnd w:id="55"/>
    </w:p>
    <w:p>
      <w:pPr>
        <w:pStyle w:val="4"/>
        <w:spacing w:before="0" w:after="0" w:line="560" w:lineRule="exact"/>
        <w:rPr>
          <w:rFonts w:ascii="Times New Roman" w:hAnsi="Times New Roman" w:eastAsia="仿宋"/>
          <w:color w:val="000000"/>
        </w:rPr>
      </w:pPr>
      <w:bookmarkStart w:id="56" w:name="_Toc15396621"/>
      <w:r>
        <w:rPr>
          <w:rStyle w:val="26"/>
          <w:rFonts w:hint="eastAsia" w:ascii="Times New Roman" w:hAnsi="Times New Roman" w:eastAsia="仿宋"/>
          <w:b w:val="0"/>
          <w:bCs w:val="0"/>
        </w:rPr>
        <w:t>三、</w:t>
      </w:r>
      <w:r>
        <w:rPr>
          <w:rFonts w:hint="eastAsia" w:ascii="Times New Roman" w:hAnsi="Times New Roman" w:eastAsia="仿宋"/>
          <w:b w:val="0"/>
          <w:color w:val="000000"/>
        </w:rPr>
        <w:t>支</w:t>
      </w:r>
      <w:r>
        <w:rPr>
          <w:rStyle w:val="26"/>
          <w:rFonts w:hint="eastAsia" w:ascii="Times New Roman" w:hAnsi="Times New Roman" w:eastAsia="仿宋"/>
          <w:b w:val="0"/>
          <w:bCs w:val="0"/>
        </w:rPr>
        <w:t>出决算表</w:t>
      </w:r>
      <w:bookmarkEnd w:id="56"/>
    </w:p>
    <w:p>
      <w:pPr>
        <w:pStyle w:val="4"/>
        <w:spacing w:before="0" w:after="0" w:line="560" w:lineRule="exact"/>
        <w:rPr>
          <w:rFonts w:ascii="Times New Roman" w:hAnsi="Times New Roman" w:eastAsia="仿宋"/>
          <w:b w:val="0"/>
          <w:color w:val="000000"/>
        </w:rPr>
      </w:pPr>
      <w:bookmarkStart w:id="57" w:name="_Toc15396622"/>
      <w:r>
        <w:rPr>
          <w:rStyle w:val="26"/>
          <w:rFonts w:hint="eastAsia" w:ascii="Times New Roman" w:hAnsi="Times New Roman" w:eastAsia="仿宋"/>
          <w:b w:val="0"/>
          <w:bCs w:val="0"/>
        </w:rPr>
        <w:t>四、</w:t>
      </w:r>
      <w:r>
        <w:rPr>
          <w:rFonts w:hint="eastAsia" w:ascii="Times New Roman" w:hAnsi="Times New Roman" w:eastAsia="仿宋"/>
          <w:b w:val="0"/>
          <w:color w:val="000000"/>
        </w:rPr>
        <w:t>财</w:t>
      </w:r>
      <w:r>
        <w:rPr>
          <w:rStyle w:val="26"/>
          <w:rFonts w:hint="eastAsia" w:ascii="Times New Roman" w:hAnsi="Times New Roman" w:eastAsia="仿宋"/>
          <w:b w:val="0"/>
          <w:bCs w:val="0"/>
        </w:rPr>
        <w:t>政拨款收入支出决算总表</w:t>
      </w:r>
      <w:bookmarkEnd w:id="57"/>
    </w:p>
    <w:p>
      <w:pPr>
        <w:pStyle w:val="4"/>
        <w:spacing w:before="0" w:after="0" w:line="560" w:lineRule="exact"/>
        <w:rPr>
          <w:rStyle w:val="26"/>
          <w:rFonts w:ascii="Times New Roman" w:hAnsi="Times New Roman" w:eastAsia="仿宋"/>
          <w:b w:val="0"/>
          <w:bCs w:val="0"/>
        </w:rPr>
      </w:pPr>
      <w:bookmarkStart w:id="58" w:name="_Toc15396623"/>
      <w:r>
        <w:rPr>
          <w:rStyle w:val="26"/>
          <w:rFonts w:hint="eastAsia" w:ascii="Times New Roman" w:hAnsi="Times New Roman" w:eastAsia="仿宋"/>
          <w:b w:val="0"/>
          <w:bCs w:val="0"/>
        </w:rPr>
        <w:t>五、</w:t>
      </w:r>
      <w:r>
        <w:rPr>
          <w:rFonts w:hint="eastAsia" w:ascii="Times New Roman" w:hAnsi="Times New Roman" w:eastAsia="仿宋"/>
          <w:b w:val="0"/>
          <w:color w:val="000000"/>
        </w:rPr>
        <w:t>财</w:t>
      </w:r>
      <w:r>
        <w:rPr>
          <w:rStyle w:val="26"/>
          <w:rFonts w:hint="eastAsia" w:ascii="Times New Roman" w:hAnsi="Times New Roman" w:eastAsia="仿宋"/>
          <w:b w:val="0"/>
          <w:bCs w:val="0"/>
        </w:rPr>
        <w:t>政拨款支出决算明细表</w:t>
      </w:r>
      <w:bookmarkEnd w:id="58"/>
      <w:bookmarkStart w:id="59" w:name="_Toc15396624"/>
    </w:p>
    <w:p>
      <w:pPr>
        <w:pStyle w:val="4"/>
        <w:spacing w:before="0" w:after="0" w:line="560" w:lineRule="exact"/>
        <w:rPr>
          <w:rFonts w:ascii="Times New Roman" w:hAnsi="Times New Roman" w:eastAsia="仿宋"/>
          <w:color w:val="000000"/>
        </w:rPr>
      </w:pPr>
      <w:r>
        <w:rPr>
          <w:rStyle w:val="26"/>
          <w:rFonts w:hint="eastAsia" w:ascii="Times New Roman" w:hAnsi="Times New Roman" w:eastAsia="仿宋"/>
          <w:b w:val="0"/>
          <w:bCs w:val="0"/>
        </w:rPr>
        <w:t>六、</w:t>
      </w:r>
      <w:r>
        <w:rPr>
          <w:rFonts w:hint="eastAsia" w:ascii="Times New Roman" w:hAnsi="Times New Roman" w:eastAsia="仿宋"/>
          <w:b w:val="0"/>
          <w:color w:val="000000"/>
        </w:rPr>
        <w:t>一</w:t>
      </w:r>
      <w:r>
        <w:rPr>
          <w:rStyle w:val="26"/>
          <w:rFonts w:hint="eastAsia" w:ascii="Times New Roman" w:hAnsi="Times New Roman" w:eastAsia="仿宋"/>
          <w:b w:val="0"/>
          <w:bCs w:val="0"/>
        </w:rPr>
        <w:t>般公共预算财政拨款支出决算表</w:t>
      </w:r>
      <w:bookmarkEnd w:id="59"/>
    </w:p>
    <w:p>
      <w:pPr>
        <w:pStyle w:val="4"/>
        <w:spacing w:before="0" w:after="0" w:line="560" w:lineRule="exact"/>
        <w:rPr>
          <w:rFonts w:ascii="Times New Roman" w:hAnsi="Times New Roman" w:eastAsia="仿宋"/>
          <w:color w:val="000000"/>
        </w:rPr>
      </w:pPr>
      <w:bookmarkStart w:id="60" w:name="_Toc15396625"/>
      <w:r>
        <w:rPr>
          <w:rStyle w:val="26"/>
          <w:rFonts w:hint="eastAsia" w:ascii="Times New Roman" w:hAnsi="Times New Roman" w:eastAsia="仿宋"/>
          <w:b w:val="0"/>
          <w:bCs w:val="0"/>
        </w:rPr>
        <w:t>七、</w:t>
      </w:r>
      <w:r>
        <w:rPr>
          <w:rFonts w:hint="eastAsia" w:ascii="Times New Roman" w:hAnsi="Times New Roman" w:eastAsia="仿宋"/>
          <w:b w:val="0"/>
          <w:color w:val="000000"/>
        </w:rPr>
        <w:t>一</w:t>
      </w:r>
      <w:r>
        <w:rPr>
          <w:rStyle w:val="26"/>
          <w:rFonts w:hint="eastAsia" w:ascii="Times New Roman" w:hAnsi="Times New Roman" w:eastAsia="仿宋"/>
          <w:b w:val="0"/>
          <w:bCs w:val="0"/>
        </w:rPr>
        <w:t>般公共预算财政拨款支出决算明细表</w:t>
      </w:r>
      <w:bookmarkEnd w:id="60"/>
    </w:p>
    <w:p>
      <w:pPr>
        <w:pStyle w:val="4"/>
        <w:spacing w:before="0" w:after="0" w:line="560" w:lineRule="exact"/>
        <w:rPr>
          <w:rFonts w:ascii="Times New Roman" w:hAnsi="Times New Roman" w:eastAsia="仿宋"/>
          <w:color w:val="000000"/>
        </w:rPr>
      </w:pPr>
      <w:bookmarkStart w:id="61" w:name="_Toc15396626"/>
      <w:r>
        <w:rPr>
          <w:rStyle w:val="26"/>
          <w:rFonts w:hint="eastAsia" w:ascii="Times New Roman" w:hAnsi="Times New Roman" w:eastAsia="仿宋"/>
          <w:b w:val="0"/>
          <w:bCs w:val="0"/>
        </w:rPr>
        <w:t>八、</w:t>
      </w:r>
      <w:r>
        <w:rPr>
          <w:rFonts w:hint="eastAsia" w:ascii="Times New Roman" w:hAnsi="Times New Roman" w:eastAsia="仿宋"/>
          <w:b w:val="0"/>
          <w:color w:val="000000"/>
        </w:rPr>
        <w:t>一</w:t>
      </w:r>
      <w:r>
        <w:rPr>
          <w:rStyle w:val="26"/>
          <w:rFonts w:hint="eastAsia" w:ascii="Times New Roman" w:hAnsi="Times New Roman" w:eastAsia="仿宋"/>
          <w:b w:val="0"/>
          <w:bCs w:val="0"/>
        </w:rPr>
        <w:t>般公共预算财政拨款基本支出决算表</w:t>
      </w:r>
      <w:bookmarkEnd w:id="61"/>
    </w:p>
    <w:p>
      <w:pPr>
        <w:pStyle w:val="4"/>
        <w:spacing w:before="0" w:after="0" w:line="560" w:lineRule="exact"/>
        <w:rPr>
          <w:rFonts w:ascii="Times New Roman" w:hAnsi="Times New Roman" w:eastAsia="仿宋"/>
          <w:color w:val="000000"/>
        </w:rPr>
      </w:pPr>
      <w:bookmarkStart w:id="62" w:name="_Toc15396627"/>
      <w:r>
        <w:rPr>
          <w:rStyle w:val="26"/>
          <w:rFonts w:hint="eastAsia" w:ascii="Times New Roman" w:hAnsi="Times New Roman" w:eastAsia="仿宋"/>
          <w:b w:val="0"/>
          <w:bCs w:val="0"/>
        </w:rPr>
        <w:t>九、</w:t>
      </w:r>
      <w:r>
        <w:rPr>
          <w:rFonts w:hint="eastAsia" w:ascii="Times New Roman" w:hAnsi="Times New Roman" w:eastAsia="仿宋"/>
          <w:b w:val="0"/>
          <w:color w:val="000000"/>
        </w:rPr>
        <w:t>一</w:t>
      </w:r>
      <w:r>
        <w:rPr>
          <w:rStyle w:val="26"/>
          <w:rFonts w:hint="eastAsia" w:ascii="Times New Roman" w:hAnsi="Times New Roman" w:eastAsia="仿宋"/>
          <w:b w:val="0"/>
          <w:bCs w:val="0"/>
        </w:rPr>
        <w:t>般公共预算财政拨款项目支出决算表</w:t>
      </w:r>
      <w:bookmarkEnd w:id="62"/>
    </w:p>
    <w:p>
      <w:pPr>
        <w:pStyle w:val="4"/>
        <w:spacing w:before="0" w:after="0" w:line="560" w:lineRule="exact"/>
        <w:rPr>
          <w:rFonts w:ascii="Times New Roman" w:hAnsi="Times New Roman" w:eastAsia="仿宋"/>
          <w:color w:val="000000"/>
        </w:rPr>
      </w:pPr>
      <w:bookmarkStart w:id="63" w:name="_Toc15396628"/>
      <w:r>
        <w:rPr>
          <w:rStyle w:val="26"/>
          <w:rFonts w:hint="eastAsia" w:ascii="Times New Roman" w:hAnsi="Times New Roman" w:eastAsia="仿宋"/>
          <w:b w:val="0"/>
          <w:bCs w:val="0"/>
        </w:rPr>
        <w:t>十、</w:t>
      </w:r>
      <w:r>
        <w:rPr>
          <w:rFonts w:hint="eastAsia" w:ascii="Times New Roman" w:hAnsi="Times New Roman" w:eastAsia="仿宋"/>
          <w:b w:val="0"/>
          <w:color w:val="000000"/>
        </w:rPr>
        <w:t>一</w:t>
      </w:r>
      <w:r>
        <w:rPr>
          <w:rStyle w:val="26"/>
          <w:rFonts w:hint="eastAsia" w:ascii="Times New Roman" w:hAnsi="Times New Roman" w:eastAsia="仿宋"/>
          <w:b w:val="0"/>
          <w:bCs w:val="0"/>
        </w:rPr>
        <w:t>般公共预算财政拨款“三公”经费支出决算表</w:t>
      </w:r>
      <w:bookmarkEnd w:id="63"/>
    </w:p>
    <w:p>
      <w:pPr>
        <w:pStyle w:val="4"/>
        <w:spacing w:before="0" w:after="0" w:line="560" w:lineRule="exact"/>
        <w:rPr>
          <w:rFonts w:ascii="Times New Roman" w:hAnsi="Times New Roman" w:eastAsia="仿宋"/>
          <w:color w:val="000000"/>
        </w:rPr>
      </w:pPr>
      <w:bookmarkStart w:id="64" w:name="_Toc15396629"/>
      <w:r>
        <w:rPr>
          <w:rStyle w:val="26"/>
          <w:rFonts w:hint="eastAsia" w:ascii="Times New Roman" w:hAnsi="Times New Roman" w:eastAsia="仿宋"/>
          <w:b w:val="0"/>
          <w:bCs w:val="0"/>
        </w:rPr>
        <w:t>十一、</w:t>
      </w:r>
      <w:r>
        <w:rPr>
          <w:rFonts w:hint="eastAsia" w:ascii="Times New Roman" w:hAnsi="Times New Roman" w:eastAsia="仿宋"/>
          <w:b w:val="0"/>
          <w:color w:val="000000"/>
        </w:rPr>
        <w:t>政</w:t>
      </w:r>
      <w:r>
        <w:rPr>
          <w:rStyle w:val="26"/>
          <w:rFonts w:hint="eastAsia" w:ascii="Times New Roman" w:hAnsi="Times New Roman" w:eastAsia="仿宋"/>
          <w:b w:val="0"/>
          <w:bCs w:val="0"/>
        </w:rPr>
        <w:t>府性基金预算财政拨款收入支出决算表</w:t>
      </w:r>
      <w:bookmarkEnd w:id="64"/>
    </w:p>
    <w:p>
      <w:pPr>
        <w:pStyle w:val="4"/>
        <w:spacing w:before="0" w:after="0" w:line="560" w:lineRule="exact"/>
        <w:rPr>
          <w:rFonts w:ascii="Times New Roman" w:hAnsi="Times New Roman" w:eastAsia="仿宋"/>
          <w:color w:val="000000"/>
        </w:rPr>
      </w:pPr>
      <w:bookmarkStart w:id="65" w:name="_Toc15396630"/>
      <w:r>
        <w:rPr>
          <w:rStyle w:val="26"/>
          <w:rFonts w:hint="eastAsia" w:ascii="Times New Roman" w:hAnsi="Times New Roman" w:eastAsia="仿宋"/>
          <w:b w:val="0"/>
          <w:bCs w:val="0"/>
        </w:rPr>
        <w:t>十二、</w:t>
      </w:r>
      <w:r>
        <w:rPr>
          <w:rFonts w:hint="eastAsia" w:ascii="Times New Roman" w:hAnsi="Times New Roman" w:eastAsia="仿宋"/>
          <w:b w:val="0"/>
          <w:color w:val="000000"/>
        </w:rPr>
        <w:t>政</w:t>
      </w:r>
      <w:r>
        <w:rPr>
          <w:rStyle w:val="26"/>
          <w:rFonts w:hint="eastAsia" w:ascii="Times New Roman" w:hAnsi="Times New Roman" w:eastAsia="仿宋"/>
          <w:b w:val="0"/>
          <w:bCs w:val="0"/>
        </w:rPr>
        <w:t>府性基金预算财政拨款“三公”经费支出决算表</w:t>
      </w:r>
      <w:bookmarkEnd w:id="65"/>
    </w:p>
    <w:p>
      <w:pPr>
        <w:pStyle w:val="4"/>
        <w:spacing w:before="0" w:after="0" w:line="560" w:lineRule="exact"/>
        <w:rPr>
          <w:rStyle w:val="26"/>
          <w:rFonts w:ascii="Times New Roman" w:hAnsi="Times New Roman" w:eastAsia="仿宋"/>
          <w:b w:val="0"/>
          <w:bCs w:val="0"/>
        </w:rPr>
      </w:pPr>
      <w:bookmarkStart w:id="66" w:name="_Toc15396631"/>
      <w:r>
        <w:rPr>
          <w:rStyle w:val="26"/>
          <w:rFonts w:hint="eastAsia" w:ascii="Times New Roman" w:hAnsi="Times New Roman" w:eastAsia="仿宋"/>
          <w:b w:val="0"/>
          <w:bCs w:val="0"/>
        </w:rPr>
        <w:t>十三、</w:t>
      </w:r>
      <w:r>
        <w:rPr>
          <w:rFonts w:hint="eastAsia" w:ascii="Times New Roman" w:hAnsi="Times New Roman" w:eastAsia="仿宋"/>
          <w:b w:val="0"/>
          <w:color w:val="000000"/>
        </w:rPr>
        <w:t>国</w:t>
      </w:r>
      <w:r>
        <w:rPr>
          <w:rStyle w:val="26"/>
          <w:rFonts w:hint="eastAsia" w:ascii="Times New Roman" w:hAnsi="Times New Roman" w:eastAsia="仿宋"/>
          <w:b w:val="0"/>
          <w:bCs w:val="0"/>
        </w:rPr>
        <w:t>有资本经营预算财政拨款收入支出决算表</w:t>
      </w:r>
      <w:bookmarkEnd w:id="66"/>
    </w:p>
    <w:p>
      <w:pPr>
        <w:spacing w:line="560" w:lineRule="exact"/>
        <w:rPr>
          <w:rFonts w:eastAsia="仿宋"/>
        </w:rPr>
      </w:pPr>
      <w:r>
        <w:rPr>
          <w:rStyle w:val="26"/>
          <w:rFonts w:hint="eastAsia" w:ascii="Times New Roman" w:hAnsi="Times New Roman" w:eastAsia="仿宋"/>
          <w:b w:val="0"/>
          <w:bCs w:val="0"/>
        </w:rPr>
        <w:t>十四、国有资本经营预算财政拨款支出决算表</w:t>
      </w:r>
    </w:p>
    <w:sectPr>
      <w:footerReference r:id="rId9" w:type="first"/>
      <w:footerReference r:id="rId8" w:type="default"/>
      <w:pgSz w:w="11906" w:h="16838"/>
      <w:pgMar w:top="1440" w:right="1531" w:bottom="1417"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粗黑宋简体">
    <w:altName w:val="方正书宋_GBK"/>
    <w:panose1 w:val="00000000000000000000"/>
    <w:charset w:val="86"/>
    <w:family w:val="auto"/>
    <w:pitch w:val="default"/>
    <w:sig w:usb0="00000000" w:usb1="00000000" w:usb2="00000012"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129540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10.2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xMgvB1AAAAAcBAAAPAAAAAAAAAAEAIAAAADgAAABkcnMvZG93bnJldi54bWxQSwECFAAUAAAA&#10;CACHTuJAL7oseRUCAAAbBAAADgAAAAAAAAABACAAAAA5AQAAZHJzL2Uyb0RvYy54bWxQSwUGAAAA&#10;AAYABgBZAQAAwA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7fgaMUAgAAGwQAAA4AAAAAAAAAAQAgAAAANQ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w:t>
                    </w:r>
                    <w:r>
                      <w:fldChar w:fldCharType="end"/>
                    </w:r>
                  </w:p>
                </w:txbxContent>
              </v:textbox>
            </v:shape>
          </w:pict>
        </mc:Fallback>
      </mc:AlternateConten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7m8jFQIAABsEAAAOAAAAZHJz&#10;L2Uyb0RvYy54bWytU8uO0zAU3SPxD5b3NGkRQ1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aEsM0dnT69vX0/fH04wuB&#10;DQC1LswQt3aIjN0b21U0+r0YXAH2NHonvU5fDEUQArSPF4RFFwmHcTydTKclXBy+QUGJ4ul350N8&#10;K6wmSaioxwozsuxwF+I5dAhJ1YxdNUrlNSpD2opevXxV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7m8jFQIAABsEAAAOAAAAAAAAAAEAIAAAADU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6639"/>
    <w:rsid w:val="00097322"/>
    <w:rsid w:val="000A6A92"/>
    <w:rsid w:val="000B047F"/>
    <w:rsid w:val="000B5923"/>
    <w:rsid w:val="000B5A48"/>
    <w:rsid w:val="000B6FF3"/>
    <w:rsid w:val="000C3467"/>
    <w:rsid w:val="000C3CA6"/>
    <w:rsid w:val="000C7616"/>
    <w:rsid w:val="000D0B8B"/>
    <w:rsid w:val="000D1267"/>
    <w:rsid w:val="000D1D50"/>
    <w:rsid w:val="000D5782"/>
    <w:rsid w:val="000E6613"/>
    <w:rsid w:val="000E7119"/>
    <w:rsid w:val="00107459"/>
    <w:rsid w:val="00114E9B"/>
    <w:rsid w:val="00142216"/>
    <w:rsid w:val="00144D6A"/>
    <w:rsid w:val="00145D4B"/>
    <w:rsid w:val="0014729F"/>
    <w:rsid w:val="00153699"/>
    <w:rsid w:val="00157BAB"/>
    <w:rsid w:val="001654D1"/>
    <w:rsid w:val="00174046"/>
    <w:rsid w:val="00174518"/>
    <w:rsid w:val="0018106D"/>
    <w:rsid w:val="001877A7"/>
    <w:rsid w:val="00191536"/>
    <w:rsid w:val="00196687"/>
    <w:rsid w:val="001B6526"/>
    <w:rsid w:val="001C0962"/>
    <w:rsid w:val="001D7531"/>
    <w:rsid w:val="001D7600"/>
    <w:rsid w:val="001E737D"/>
    <w:rsid w:val="001F0592"/>
    <w:rsid w:val="001F7506"/>
    <w:rsid w:val="002006CD"/>
    <w:rsid w:val="00202B36"/>
    <w:rsid w:val="00204B7A"/>
    <w:rsid w:val="00204CDE"/>
    <w:rsid w:val="0021101A"/>
    <w:rsid w:val="00211036"/>
    <w:rsid w:val="00220536"/>
    <w:rsid w:val="00221EAB"/>
    <w:rsid w:val="00235629"/>
    <w:rsid w:val="00247234"/>
    <w:rsid w:val="00252EE1"/>
    <w:rsid w:val="00260C38"/>
    <w:rsid w:val="002616C0"/>
    <w:rsid w:val="00265364"/>
    <w:rsid w:val="00265372"/>
    <w:rsid w:val="002662AA"/>
    <w:rsid w:val="00280496"/>
    <w:rsid w:val="00285661"/>
    <w:rsid w:val="00294DC9"/>
    <w:rsid w:val="00295495"/>
    <w:rsid w:val="002A31DE"/>
    <w:rsid w:val="002B2613"/>
    <w:rsid w:val="002D5040"/>
    <w:rsid w:val="002D6D05"/>
    <w:rsid w:val="002E7478"/>
    <w:rsid w:val="002F1818"/>
    <w:rsid w:val="002F34C2"/>
    <w:rsid w:val="002F567B"/>
    <w:rsid w:val="00305568"/>
    <w:rsid w:val="003216A9"/>
    <w:rsid w:val="00335A74"/>
    <w:rsid w:val="0034599B"/>
    <w:rsid w:val="0036561B"/>
    <w:rsid w:val="00367DD9"/>
    <w:rsid w:val="0037013F"/>
    <w:rsid w:val="00380C92"/>
    <w:rsid w:val="003A484F"/>
    <w:rsid w:val="003A4883"/>
    <w:rsid w:val="003B0BE0"/>
    <w:rsid w:val="003B0C1B"/>
    <w:rsid w:val="003B688C"/>
    <w:rsid w:val="003C0291"/>
    <w:rsid w:val="003C2F00"/>
    <w:rsid w:val="003C39AE"/>
    <w:rsid w:val="003C7B60"/>
    <w:rsid w:val="003D0C0F"/>
    <w:rsid w:val="003D1FB2"/>
    <w:rsid w:val="003D66DA"/>
    <w:rsid w:val="003D7E12"/>
    <w:rsid w:val="003E1310"/>
    <w:rsid w:val="003E6F55"/>
    <w:rsid w:val="00406254"/>
    <w:rsid w:val="004223DE"/>
    <w:rsid w:val="00424AB5"/>
    <w:rsid w:val="00434489"/>
    <w:rsid w:val="00437085"/>
    <w:rsid w:val="0044094D"/>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0959"/>
    <w:rsid w:val="00512FDA"/>
    <w:rsid w:val="00520D4C"/>
    <w:rsid w:val="00520DA0"/>
    <w:rsid w:val="00541266"/>
    <w:rsid w:val="005664BB"/>
    <w:rsid w:val="00566FFA"/>
    <w:rsid w:val="0057481D"/>
    <w:rsid w:val="00577FA5"/>
    <w:rsid w:val="0058486E"/>
    <w:rsid w:val="00585B33"/>
    <w:rsid w:val="00585D3F"/>
    <w:rsid w:val="00587916"/>
    <w:rsid w:val="0059014D"/>
    <w:rsid w:val="00591A68"/>
    <w:rsid w:val="005B5C64"/>
    <w:rsid w:val="005B7CE1"/>
    <w:rsid w:val="005C5337"/>
    <w:rsid w:val="005C6BD0"/>
    <w:rsid w:val="005D1C8B"/>
    <w:rsid w:val="005D468D"/>
    <w:rsid w:val="005D5CED"/>
    <w:rsid w:val="005E7241"/>
    <w:rsid w:val="005F1A4C"/>
    <w:rsid w:val="005F404E"/>
    <w:rsid w:val="005F7A5C"/>
    <w:rsid w:val="006015E7"/>
    <w:rsid w:val="00603160"/>
    <w:rsid w:val="00605688"/>
    <w:rsid w:val="006070AF"/>
    <w:rsid w:val="00607E6C"/>
    <w:rsid w:val="006101B1"/>
    <w:rsid w:val="00614E44"/>
    <w:rsid w:val="0062270A"/>
    <w:rsid w:val="00622830"/>
    <w:rsid w:val="006233A3"/>
    <w:rsid w:val="00623DA0"/>
    <w:rsid w:val="00626DC7"/>
    <w:rsid w:val="00630AEF"/>
    <w:rsid w:val="006325F8"/>
    <w:rsid w:val="00632FAF"/>
    <w:rsid w:val="00633463"/>
    <w:rsid w:val="00634C9A"/>
    <w:rsid w:val="006440E4"/>
    <w:rsid w:val="006512BC"/>
    <w:rsid w:val="006572E4"/>
    <w:rsid w:val="00662F42"/>
    <w:rsid w:val="0066343B"/>
    <w:rsid w:val="00664777"/>
    <w:rsid w:val="006748A4"/>
    <w:rsid w:val="00681A31"/>
    <w:rsid w:val="00683E73"/>
    <w:rsid w:val="006A3141"/>
    <w:rsid w:val="006A5E34"/>
    <w:rsid w:val="006B2422"/>
    <w:rsid w:val="006B2B9A"/>
    <w:rsid w:val="006B7A65"/>
    <w:rsid w:val="006C1937"/>
    <w:rsid w:val="006E02C1"/>
    <w:rsid w:val="006F020C"/>
    <w:rsid w:val="007127B7"/>
    <w:rsid w:val="0071798E"/>
    <w:rsid w:val="00720244"/>
    <w:rsid w:val="00734DBD"/>
    <w:rsid w:val="007416B6"/>
    <w:rsid w:val="00746F48"/>
    <w:rsid w:val="0075404D"/>
    <w:rsid w:val="0076182A"/>
    <w:rsid w:val="00767B7E"/>
    <w:rsid w:val="007770C3"/>
    <w:rsid w:val="00781F98"/>
    <w:rsid w:val="00784D24"/>
    <w:rsid w:val="00785FBA"/>
    <w:rsid w:val="0078639E"/>
    <w:rsid w:val="00786E4A"/>
    <w:rsid w:val="007875EB"/>
    <w:rsid w:val="0079426B"/>
    <w:rsid w:val="007B3E1F"/>
    <w:rsid w:val="007D1682"/>
    <w:rsid w:val="007D312A"/>
    <w:rsid w:val="007D3F19"/>
    <w:rsid w:val="007E23B0"/>
    <w:rsid w:val="007E23E5"/>
    <w:rsid w:val="007F1991"/>
    <w:rsid w:val="007F2C2F"/>
    <w:rsid w:val="007F55FC"/>
    <w:rsid w:val="007F5665"/>
    <w:rsid w:val="00800112"/>
    <w:rsid w:val="00813348"/>
    <w:rsid w:val="008203DE"/>
    <w:rsid w:val="0082094C"/>
    <w:rsid w:val="008253BB"/>
    <w:rsid w:val="00831925"/>
    <w:rsid w:val="0083706E"/>
    <w:rsid w:val="008408F6"/>
    <w:rsid w:val="008423A5"/>
    <w:rsid w:val="00850625"/>
    <w:rsid w:val="00853718"/>
    <w:rsid w:val="00855221"/>
    <w:rsid w:val="00860645"/>
    <w:rsid w:val="00863FB4"/>
    <w:rsid w:val="00871F71"/>
    <w:rsid w:val="00872FD8"/>
    <w:rsid w:val="00885AF4"/>
    <w:rsid w:val="008939CD"/>
    <w:rsid w:val="008B768C"/>
    <w:rsid w:val="008C4DB1"/>
    <w:rsid w:val="008C4EAF"/>
    <w:rsid w:val="008C5176"/>
    <w:rsid w:val="008C7FD0"/>
    <w:rsid w:val="008D2100"/>
    <w:rsid w:val="008E1DE7"/>
    <w:rsid w:val="008E707C"/>
    <w:rsid w:val="008F6C76"/>
    <w:rsid w:val="00900B08"/>
    <w:rsid w:val="00902155"/>
    <w:rsid w:val="00902FA3"/>
    <w:rsid w:val="00906512"/>
    <w:rsid w:val="00923564"/>
    <w:rsid w:val="0092392E"/>
    <w:rsid w:val="009315F9"/>
    <w:rsid w:val="00932EE3"/>
    <w:rsid w:val="00933499"/>
    <w:rsid w:val="00935C98"/>
    <w:rsid w:val="009404EA"/>
    <w:rsid w:val="00946945"/>
    <w:rsid w:val="00951248"/>
    <w:rsid w:val="0095152F"/>
    <w:rsid w:val="00952D36"/>
    <w:rsid w:val="00954C49"/>
    <w:rsid w:val="00955E37"/>
    <w:rsid w:val="0097099F"/>
    <w:rsid w:val="00971997"/>
    <w:rsid w:val="00971FFC"/>
    <w:rsid w:val="0097571A"/>
    <w:rsid w:val="0098660A"/>
    <w:rsid w:val="009931C3"/>
    <w:rsid w:val="009978DD"/>
    <w:rsid w:val="009B2C43"/>
    <w:rsid w:val="009B4B4F"/>
    <w:rsid w:val="009B4EAE"/>
    <w:rsid w:val="009B7573"/>
    <w:rsid w:val="009C22F4"/>
    <w:rsid w:val="009C2A4B"/>
    <w:rsid w:val="009C2E98"/>
    <w:rsid w:val="009C7F37"/>
    <w:rsid w:val="009D3447"/>
    <w:rsid w:val="009D4711"/>
    <w:rsid w:val="009D571E"/>
    <w:rsid w:val="009F1185"/>
    <w:rsid w:val="009F18CD"/>
    <w:rsid w:val="009F2A13"/>
    <w:rsid w:val="009F7527"/>
    <w:rsid w:val="00A04EB0"/>
    <w:rsid w:val="00A06B4D"/>
    <w:rsid w:val="00A13CC1"/>
    <w:rsid w:val="00A16847"/>
    <w:rsid w:val="00A237D8"/>
    <w:rsid w:val="00A258A1"/>
    <w:rsid w:val="00A268C4"/>
    <w:rsid w:val="00A307CD"/>
    <w:rsid w:val="00A331C8"/>
    <w:rsid w:val="00A40A00"/>
    <w:rsid w:val="00A4142F"/>
    <w:rsid w:val="00A422EB"/>
    <w:rsid w:val="00A45BB7"/>
    <w:rsid w:val="00A56DF2"/>
    <w:rsid w:val="00A56E6E"/>
    <w:rsid w:val="00A6586A"/>
    <w:rsid w:val="00A67AB5"/>
    <w:rsid w:val="00A733B2"/>
    <w:rsid w:val="00A741C2"/>
    <w:rsid w:val="00A91760"/>
    <w:rsid w:val="00A93B00"/>
    <w:rsid w:val="00A93C21"/>
    <w:rsid w:val="00AB5094"/>
    <w:rsid w:val="00AB64C9"/>
    <w:rsid w:val="00AC2ACD"/>
    <w:rsid w:val="00AC3C6A"/>
    <w:rsid w:val="00AD5620"/>
    <w:rsid w:val="00AD656B"/>
    <w:rsid w:val="00AD7C1B"/>
    <w:rsid w:val="00AE16BA"/>
    <w:rsid w:val="00AE1EBE"/>
    <w:rsid w:val="00AF3068"/>
    <w:rsid w:val="00B0360B"/>
    <w:rsid w:val="00B03C9D"/>
    <w:rsid w:val="00B060AE"/>
    <w:rsid w:val="00B10517"/>
    <w:rsid w:val="00B14E76"/>
    <w:rsid w:val="00B161B8"/>
    <w:rsid w:val="00B17A50"/>
    <w:rsid w:val="00B2048C"/>
    <w:rsid w:val="00B310B9"/>
    <w:rsid w:val="00B35F3F"/>
    <w:rsid w:val="00B36CBB"/>
    <w:rsid w:val="00B41AD8"/>
    <w:rsid w:val="00B425E0"/>
    <w:rsid w:val="00B43837"/>
    <w:rsid w:val="00B440AA"/>
    <w:rsid w:val="00B44B70"/>
    <w:rsid w:val="00B53C56"/>
    <w:rsid w:val="00B57DAF"/>
    <w:rsid w:val="00B751F3"/>
    <w:rsid w:val="00B764FB"/>
    <w:rsid w:val="00B77EA6"/>
    <w:rsid w:val="00B81598"/>
    <w:rsid w:val="00B841F1"/>
    <w:rsid w:val="00B84FE1"/>
    <w:rsid w:val="00B944D6"/>
    <w:rsid w:val="00BA0F9A"/>
    <w:rsid w:val="00BB4DF0"/>
    <w:rsid w:val="00BC289F"/>
    <w:rsid w:val="00BC2D50"/>
    <w:rsid w:val="00BC5361"/>
    <w:rsid w:val="00BC5460"/>
    <w:rsid w:val="00BC6B50"/>
    <w:rsid w:val="00BD0E25"/>
    <w:rsid w:val="00BF5BD6"/>
    <w:rsid w:val="00C03E31"/>
    <w:rsid w:val="00C2720B"/>
    <w:rsid w:val="00C33E72"/>
    <w:rsid w:val="00C354B2"/>
    <w:rsid w:val="00C35554"/>
    <w:rsid w:val="00C37C4E"/>
    <w:rsid w:val="00C42709"/>
    <w:rsid w:val="00C4286D"/>
    <w:rsid w:val="00C533CC"/>
    <w:rsid w:val="00C5751C"/>
    <w:rsid w:val="00C61BFC"/>
    <w:rsid w:val="00C62B85"/>
    <w:rsid w:val="00C65438"/>
    <w:rsid w:val="00C72C0D"/>
    <w:rsid w:val="00C87FD8"/>
    <w:rsid w:val="00C91381"/>
    <w:rsid w:val="00C91CBB"/>
    <w:rsid w:val="00CA13F2"/>
    <w:rsid w:val="00CB4E70"/>
    <w:rsid w:val="00CC09B6"/>
    <w:rsid w:val="00CC4CBD"/>
    <w:rsid w:val="00CC666F"/>
    <w:rsid w:val="00CD1E3F"/>
    <w:rsid w:val="00CE44F6"/>
    <w:rsid w:val="00CE49DA"/>
    <w:rsid w:val="00CE7B61"/>
    <w:rsid w:val="00CF7BE8"/>
    <w:rsid w:val="00D00095"/>
    <w:rsid w:val="00D114F0"/>
    <w:rsid w:val="00D16702"/>
    <w:rsid w:val="00D20620"/>
    <w:rsid w:val="00D223DD"/>
    <w:rsid w:val="00D254F7"/>
    <w:rsid w:val="00D26091"/>
    <w:rsid w:val="00D2685C"/>
    <w:rsid w:val="00D26ECA"/>
    <w:rsid w:val="00D34E7C"/>
    <w:rsid w:val="00D35489"/>
    <w:rsid w:val="00D36AFE"/>
    <w:rsid w:val="00D51276"/>
    <w:rsid w:val="00D55091"/>
    <w:rsid w:val="00D64E7B"/>
    <w:rsid w:val="00D7035F"/>
    <w:rsid w:val="00D97B4A"/>
    <w:rsid w:val="00DA634F"/>
    <w:rsid w:val="00DA65AC"/>
    <w:rsid w:val="00DB1913"/>
    <w:rsid w:val="00DB3022"/>
    <w:rsid w:val="00DC410D"/>
    <w:rsid w:val="00DC5A81"/>
    <w:rsid w:val="00DC68CA"/>
    <w:rsid w:val="00DC7CBA"/>
    <w:rsid w:val="00DD1AAD"/>
    <w:rsid w:val="00DD3038"/>
    <w:rsid w:val="00DD73B7"/>
    <w:rsid w:val="00DE66A6"/>
    <w:rsid w:val="00DF0469"/>
    <w:rsid w:val="00DF28BC"/>
    <w:rsid w:val="00DF34B9"/>
    <w:rsid w:val="00E01053"/>
    <w:rsid w:val="00E07ACF"/>
    <w:rsid w:val="00E331A1"/>
    <w:rsid w:val="00E33202"/>
    <w:rsid w:val="00E336A9"/>
    <w:rsid w:val="00E472B1"/>
    <w:rsid w:val="00E475DB"/>
    <w:rsid w:val="00E50624"/>
    <w:rsid w:val="00E568DF"/>
    <w:rsid w:val="00E63BB1"/>
    <w:rsid w:val="00E64269"/>
    <w:rsid w:val="00E80714"/>
    <w:rsid w:val="00E82267"/>
    <w:rsid w:val="00E853CE"/>
    <w:rsid w:val="00E867B6"/>
    <w:rsid w:val="00EA010F"/>
    <w:rsid w:val="00EB18C1"/>
    <w:rsid w:val="00EB4DA4"/>
    <w:rsid w:val="00ED1B63"/>
    <w:rsid w:val="00ED3C1F"/>
    <w:rsid w:val="00ED4085"/>
    <w:rsid w:val="00ED420E"/>
    <w:rsid w:val="00ED6FBE"/>
    <w:rsid w:val="00EE2F57"/>
    <w:rsid w:val="00EF4C34"/>
    <w:rsid w:val="00EF77C6"/>
    <w:rsid w:val="00F05438"/>
    <w:rsid w:val="00F117FB"/>
    <w:rsid w:val="00F12194"/>
    <w:rsid w:val="00F1361C"/>
    <w:rsid w:val="00F156F0"/>
    <w:rsid w:val="00F160C7"/>
    <w:rsid w:val="00F2408F"/>
    <w:rsid w:val="00F240E9"/>
    <w:rsid w:val="00F36D8F"/>
    <w:rsid w:val="00F417B1"/>
    <w:rsid w:val="00F45853"/>
    <w:rsid w:val="00F56D10"/>
    <w:rsid w:val="00F602DF"/>
    <w:rsid w:val="00F754A1"/>
    <w:rsid w:val="00F81FD9"/>
    <w:rsid w:val="00F841AA"/>
    <w:rsid w:val="00F84A94"/>
    <w:rsid w:val="00F87E96"/>
    <w:rsid w:val="00FA23E8"/>
    <w:rsid w:val="00FA5753"/>
    <w:rsid w:val="00FD3CC1"/>
    <w:rsid w:val="00FF1E02"/>
    <w:rsid w:val="00FF30B4"/>
    <w:rsid w:val="01D42AB7"/>
    <w:rsid w:val="0A2032A3"/>
    <w:rsid w:val="0AFE3FC1"/>
    <w:rsid w:val="10C055FF"/>
    <w:rsid w:val="118107EC"/>
    <w:rsid w:val="11D03019"/>
    <w:rsid w:val="1401390E"/>
    <w:rsid w:val="16BB723D"/>
    <w:rsid w:val="18015F3F"/>
    <w:rsid w:val="1BE8440E"/>
    <w:rsid w:val="1C1F1DB0"/>
    <w:rsid w:val="1D155CEE"/>
    <w:rsid w:val="20F57F95"/>
    <w:rsid w:val="240371BF"/>
    <w:rsid w:val="258F685A"/>
    <w:rsid w:val="27842671"/>
    <w:rsid w:val="29FD04D3"/>
    <w:rsid w:val="2A254389"/>
    <w:rsid w:val="2ABE7A3E"/>
    <w:rsid w:val="319F7F4E"/>
    <w:rsid w:val="35AB6C25"/>
    <w:rsid w:val="3C0C0783"/>
    <w:rsid w:val="41AE7554"/>
    <w:rsid w:val="44167A77"/>
    <w:rsid w:val="493C27E9"/>
    <w:rsid w:val="496F39ED"/>
    <w:rsid w:val="49FF41D3"/>
    <w:rsid w:val="4BE068DB"/>
    <w:rsid w:val="4BF6002B"/>
    <w:rsid w:val="4E61148D"/>
    <w:rsid w:val="4ECE2238"/>
    <w:rsid w:val="62311DE1"/>
    <w:rsid w:val="64CA39A1"/>
    <w:rsid w:val="6C4A05C8"/>
    <w:rsid w:val="72734D90"/>
    <w:rsid w:val="727F1B38"/>
    <w:rsid w:val="73877469"/>
    <w:rsid w:val="FFAF30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Emphasis"/>
    <w:basedOn w:val="13"/>
    <w:qFormat/>
    <w:uiPriority w:val="99"/>
    <w:rPr>
      <w:rFonts w:cs="Times New Roman"/>
      <w:i/>
    </w:rPr>
  </w:style>
  <w:style w:type="character" w:styleId="16">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8.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900" b="0" i="0" u="none" strike="noStrike" kern="1200" spc="0" baseline="0">
                <a:solidFill>
                  <a:schemeClr val="tx1">
                    <a:lumMod val="65000"/>
                    <a:lumOff val="35000"/>
                  </a:schemeClr>
                </a:solidFill>
                <a:latin typeface="+mn-lt"/>
                <a:ea typeface="+mn-ea"/>
                <a:cs typeface="+mn-cs"/>
              </a:defRPr>
            </a:pPr>
            <a:r>
              <a:rPr lang="en-US" altLang="zh-CN" sz="900" baseline="0"/>
              <a:t>          </a:t>
            </a:r>
            <a:r>
              <a:rPr lang="zh-CN" sz="900" baseline="0"/>
              <a:t>收、支决算总计变动情况图</a:t>
            </a:r>
            <a:endParaRPr lang="zh-CN" sz="900" baseline="0"/>
          </a:p>
        </c:rich>
      </c:tx>
      <c:layout>
        <c:manualLayout>
          <c:xMode val="edge"/>
          <c:yMode val="edge"/>
          <c:x val="0.293307493540052"/>
          <c:y val="0.855263157894737"/>
        </c:manualLayout>
      </c:layout>
      <c:overlay val="false"/>
      <c:spPr>
        <a:noFill/>
        <a:ln>
          <a:noFill/>
        </a:ln>
        <a:effectLst/>
      </c:spPr>
    </c:title>
    <c:autoTitleDeleted val="false"/>
    <c:plotArea>
      <c:layout>
        <c:manualLayout>
          <c:layoutTarget val="inner"/>
          <c:xMode val="edge"/>
          <c:yMode val="edge"/>
          <c:x val="0.134387351778656"/>
          <c:y val="0.141630901287554"/>
          <c:w val="0.790513833992095"/>
          <c:h val="0.55793991416309"/>
        </c:manualLayout>
      </c:layout>
      <c:barChart>
        <c:barDir val="col"/>
        <c:grouping val="clustered"/>
        <c:varyColors val="false"/>
        <c:ser>
          <c:idx val="0"/>
          <c:order val="0"/>
          <c:tx>
            <c:strRef>
              <c:f>Sheet1!$A$2</c:f>
              <c:strCache>
                <c:ptCount val="1"/>
                <c:pt idx="0">
                  <c:v>收入</c:v>
                </c:pt>
              </c:strCache>
            </c:strRef>
          </c:tx>
          <c:spPr>
            <a:solidFill>
              <a:schemeClr val="accent1"/>
            </a:solidFill>
            <a:ln>
              <a:noFill/>
            </a:ln>
            <a:effectLst/>
          </c:spPr>
          <c:invertIfNegative val="false"/>
          <c:dPt>
            <c:idx val="1"/>
            <c:invertIfNegative val="false"/>
            <c:bubble3D val="false"/>
            <c:spPr>
              <a:solidFill>
                <a:schemeClr val="accent2"/>
              </a:solidFill>
              <a:ln>
                <a:noFill/>
              </a:ln>
              <a:effectLst/>
            </c:spPr>
          </c:dPt>
          <c:dLbls>
            <c:dLbl>
              <c:idx val="0"/>
              <c:layout>
                <c:manualLayout>
                  <c:x val="0.013025024252702"/>
                  <c:y val="0.0333737324263482"/>
                </c:manualLayout>
              </c:layout>
              <c:tx>
                <c:rich>
                  <a:bodyPr rot="0" spcFirstLastPara="1"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t>1753.86</a:t>
                    </a:r>
                    <a:endParaRPr lang="en-US"/>
                  </a:p>
                </c:rich>
              </c:tx>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709621553303619"/>
                  <c:y val="0.0239519988000145"/>
                </c:manualLayout>
              </c:layout>
              <c:tx>
                <c:rich>
                  <a:bodyPr rot="0" spcFirstLastPara="1"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t>1622.27</a:t>
                    </a:r>
                    <a:endParaRPr lang="en-US"/>
                  </a:p>
                </c:rich>
              </c:tx>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numRef>
              <c:f>Sheet1!$B$1:$C$1</c:f>
              <c:numCache>
                <c:formatCode>General</c:formatCode>
                <c:ptCount val="2"/>
                <c:pt idx="0">
                  <c:v>2019</c:v>
                </c:pt>
                <c:pt idx="1">
                  <c:v>2020</c:v>
                </c:pt>
              </c:numCache>
            </c:numRef>
          </c:cat>
          <c:val>
            <c:numRef>
              <c:f>Sheet1!$B$2:$C$2</c:f>
              <c:numCache>
                <c:formatCode>General</c:formatCode>
                <c:ptCount val="2"/>
                <c:pt idx="0">
                  <c:v>1690.13</c:v>
                </c:pt>
                <c:pt idx="1">
                  <c:v>1596.32</c:v>
                </c:pt>
              </c:numCache>
            </c:numRef>
          </c:val>
        </c:ser>
        <c:dLbls>
          <c:showLegendKey val="false"/>
          <c:showVal val="false"/>
          <c:showCatName val="false"/>
          <c:showSerName val="false"/>
          <c:showPercent val="false"/>
          <c:showBubbleSize val="false"/>
        </c:dLbls>
        <c:gapWidth val="219"/>
        <c:overlap val="-27"/>
        <c:axId val="529893152"/>
        <c:axId val="529892592"/>
      </c:barChart>
      <c:catAx>
        <c:axId val="529893152"/>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29892592"/>
        <c:crossesAt val="1000"/>
        <c:auto val="true"/>
        <c:lblAlgn val="ctr"/>
        <c:lblOffset val="100"/>
        <c:noMultiLvlLbl val="false"/>
      </c:catAx>
      <c:valAx>
        <c:axId val="529892592"/>
        <c:scaling>
          <c:orientation val="minMax"/>
          <c:max val="2000"/>
          <c:min val="1000"/>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29893152"/>
        <c:crosses val="autoZero"/>
        <c:crossBetween val="between"/>
        <c:majorUnit val="200"/>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2019</c:v>
                </c:pt>
              </c:strCache>
            </c:strRef>
          </c:tx>
          <c:spPr>
            <a:solidFill>
              <a:schemeClr val="accent1"/>
            </a:solidFill>
            <a:ln>
              <a:noFill/>
            </a:ln>
            <a:effectLst/>
          </c:spPr>
          <c:invertIfNegative val="false"/>
          <c:dLbls>
            <c:delete val="true"/>
          </c:dLbls>
          <c:cat>
            <c:strRef>
              <c:f>Sheet1!$A$2:$A$3</c:f>
              <c:strCache>
                <c:ptCount val="1"/>
                <c:pt idx="0">
                  <c:v>收支总计</c:v>
                </c:pt>
              </c:strCache>
            </c:strRef>
          </c:cat>
          <c:val>
            <c:numRef>
              <c:f>Sheet1!$B$2:$B$3</c:f>
              <c:numCache>
                <c:formatCode>General</c:formatCode>
                <c:ptCount val="2"/>
                <c:pt idx="0">
                  <c:v>1753.86</c:v>
                </c:pt>
              </c:numCache>
            </c:numRef>
          </c:val>
        </c:ser>
        <c:ser>
          <c:idx val="1"/>
          <c:order val="1"/>
          <c:tx>
            <c:strRef>
              <c:f>Sheet1!$C$1</c:f>
              <c:strCache>
                <c:ptCount val="1"/>
                <c:pt idx="0">
                  <c:v>2020</c:v>
                </c:pt>
              </c:strCache>
            </c:strRef>
          </c:tx>
          <c:spPr>
            <a:solidFill>
              <a:schemeClr val="accent2"/>
            </a:solidFill>
            <a:ln>
              <a:noFill/>
            </a:ln>
            <a:effectLst/>
          </c:spPr>
          <c:invertIfNegative val="false"/>
          <c:dLbls>
            <c:delete val="true"/>
          </c:dLbls>
          <c:cat>
            <c:strRef>
              <c:f>Sheet1!$A$2:$A$3</c:f>
              <c:strCache>
                <c:ptCount val="1"/>
                <c:pt idx="0">
                  <c:v>收支总计</c:v>
                </c:pt>
              </c:strCache>
            </c:strRef>
          </c:cat>
          <c:val>
            <c:numRef>
              <c:f>Sheet1!$C$2:$C$3</c:f>
              <c:numCache>
                <c:formatCode>General</c:formatCode>
                <c:ptCount val="2"/>
                <c:pt idx="0">
                  <c:v>1622.27</c:v>
                </c:pt>
              </c:numCache>
            </c:numRef>
          </c:val>
        </c:ser>
        <c:dLbls>
          <c:showLegendKey val="false"/>
          <c:showVal val="false"/>
          <c:showCatName val="false"/>
          <c:showSerName val="false"/>
          <c:showPercent val="false"/>
          <c:showBubbleSize val="false"/>
        </c:dLbls>
        <c:gapWidth val="219"/>
        <c:overlap val="-27"/>
        <c:axId val="527448288"/>
        <c:axId val="525826192"/>
      </c:barChart>
      <c:catAx>
        <c:axId val="527448288"/>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25826192"/>
        <c:crosses val="autoZero"/>
        <c:auto val="true"/>
        <c:lblAlgn val="ctr"/>
        <c:lblOffset val="100"/>
        <c:noMultiLvlLbl val="false"/>
      </c:catAx>
      <c:valAx>
        <c:axId val="52582619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27448288"/>
        <c:crosses val="autoZero"/>
        <c:crossBetween val="between"/>
      </c:valAx>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图</a:t>
            </a:r>
            <a:r>
              <a:rPr lang="en-US" altLang="zh-CN" sz="1400" b="0" i="0" u="none" strike="noStrike" baseline="0">
                <a:effectLst/>
              </a:rPr>
              <a:t>2</a:t>
            </a:r>
            <a:r>
              <a:rPr lang="zh-CN" altLang="zh-CN" sz="1400" b="0" i="0" u="none" strike="noStrike" baseline="0">
                <a:effectLst/>
              </a:rPr>
              <a:t>：收入决算结构图</a:t>
            </a:r>
            <a:endParaRPr lang="zh-CN" altLang="en-US"/>
          </a:p>
        </c:rich>
      </c:tx>
      <c:layout/>
      <c:overlay val="false"/>
      <c:spPr>
        <a:noFill/>
        <a:ln>
          <a:noFill/>
        </a:ln>
        <a:effectLst/>
      </c:spPr>
    </c:title>
    <c:autoTitleDeleted val="false"/>
    <c:plotArea>
      <c:layout/>
      <c:pieChart>
        <c:varyColors val="true"/>
        <c:ser>
          <c:idx val="0"/>
          <c:order val="0"/>
          <c:tx>
            <c:strRef>
              <c:f>Sheet1!$B$1</c:f>
              <c:strCache>
                <c:ptCount val="1"/>
                <c:pt idx="0">
                  <c:v>本年收入</c:v>
                </c:pt>
              </c:strCache>
            </c:strRef>
          </c:tx>
          <c:spPr/>
          <c:explosion val="0"/>
          <c:dPt>
            <c:idx val="0"/>
            <c:bubble3D val="false"/>
            <c:spPr>
              <a:solidFill>
                <a:schemeClr val="accent1"/>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1551.66</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图</a:t>
            </a:r>
            <a:r>
              <a:rPr lang="en-US" altLang="zh-CN" sz="1400" b="0" i="0" u="none" strike="noStrike" baseline="0">
                <a:effectLst/>
              </a:rPr>
              <a:t>3</a:t>
            </a:r>
            <a:r>
              <a:rPr lang="zh-CN" altLang="zh-CN" sz="1400" b="0" i="0" u="none" strike="noStrike" baseline="0">
                <a:effectLst/>
              </a:rPr>
              <a:t>：支出决算结构图</a:t>
            </a:r>
            <a:endParaRPr lang="zh-CN" altLang="en-US"/>
          </a:p>
        </c:rich>
      </c:tx>
      <c:layout>
        <c:manualLayout>
          <c:xMode val="edge"/>
          <c:yMode val="edge"/>
          <c:x val="0.300467826763109"/>
          <c:y val="0.0423529411764706"/>
        </c:manualLayout>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2"/>
                <c:pt idx="0">
                  <c:v>基本支出</c:v>
                </c:pt>
                <c:pt idx="1">
                  <c:v>项目支出</c:v>
                </c:pt>
              </c:strCache>
            </c:strRef>
          </c:cat>
          <c:val>
            <c:numRef>
              <c:f>Sheet1!$B$2:$B$5</c:f>
              <c:numCache>
                <c:formatCode>0.00%</c:formatCode>
                <c:ptCount val="4"/>
                <c:pt idx="0">
                  <c:v>0.742</c:v>
                </c:pt>
                <c:pt idx="1">
                  <c:v>0.258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2"/>
        <c:delete val="true"/>
      </c:legendEntry>
      <c:legendEntry>
        <c:idx val="3"/>
        <c:delete val="true"/>
      </c:legendEntry>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图</a:t>
            </a:r>
            <a:r>
              <a:rPr lang="en-US" altLang="zh-CN" sz="1400" b="0" i="0" u="none" strike="noStrike" baseline="0">
                <a:effectLst/>
              </a:rPr>
              <a:t>4</a:t>
            </a:r>
            <a:r>
              <a:rPr lang="zh-CN" altLang="zh-CN" sz="1400" b="0" i="0" u="none" strike="noStrike" baseline="0">
                <a:effectLst/>
              </a:rPr>
              <a:t>：财政拨款收、支决算总计变动情况</a:t>
            </a:r>
            <a:endParaRPr lang="zh-CN" altLang="en-US"/>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2019</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1596.32</c:v>
                </c:pt>
              </c:numCache>
            </c:numRef>
          </c:val>
        </c:ser>
        <c:ser>
          <c:idx val="1"/>
          <c:order val="1"/>
          <c:tx>
            <c:strRef>
              <c:f>Sheet1!$C$1</c:f>
              <c:strCache>
                <c:ptCount val="1"/>
                <c:pt idx="0">
                  <c:v>2020</c:v>
                </c:pt>
              </c:strCache>
            </c:strRef>
          </c:tx>
          <c:spPr>
            <a:solidFill>
              <a:schemeClr val="accent2"/>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1551.66</c:v>
                </c:pt>
              </c:numCache>
            </c:numRef>
          </c:val>
        </c:ser>
        <c:dLbls>
          <c:showLegendKey val="false"/>
          <c:showVal val="true"/>
          <c:showCatName val="false"/>
          <c:showSerName val="false"/>
          <c:showPercent val="false"/>
          <c:showBubbleSize val="false"/>
        </c:dLbls>
        <c:gapWidth val="219"/>
        <c:overlap val="-27"/>
        <c:axId val="525825072"/>
        <c:axId val="525822272"/>
      </c:barChart>
      <c:catAx>
        <c:axId val="525825072"/>
        <c:scaling>
          <c:orientation val="minMax"/>
        </c:scaling>
        <c:delete val="true"/>
        <c:axPos val="b"/>
        <c:numFmt formatCode="General" sourceLinked="true"/>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25822272"/>
        <c:crosses val="autoZero"/>
        <c:auto val="true"/>
        <c:lblAlgn val="ctr"/>
        <c:lblOffset val="100"/>
        <c:noMultiLvlLbl val="false"/>
      </c:catAx>
      <c:valAx>
        <c:axId val="52582227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25825072"/>
        <c:crosses val="autoZero"/>
        <c:crossBetween val="between"/>
      </c:valAx>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图</a:t>
            </a:r>
            <a:r>
              <a:rPr lang="en-US" altLang="zh-CN" sz="1400" b="0" i="0" u="none" strike="noStrike" baseline="0">
                <a:effectLst/>
              </a:rPr>
              <a:t>5</a:t>
            </a:r>
            <a:r>
              <a:rPr lang="zh-CN" altLang="zh-CN" sz="1400" b="0" i="0" u="none" strike="noStrike" baseline="0">
                <a:effectLst/>
              </a:rPr>
              <a:t>：一般公共预算财政拨款支出决算变动情况</a:t>
            </a:r>
            <a:endParaRPr lang="zh-CN" altLang="en-US"/>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2019</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1444.06</c:v>
                </c:pt>
              </c:numCache>
            </c:numRef>
          </c:val>
        </c:ser>
        <c:ser>
          <c:idx val="1"/>
          <c:order val="1"/>
          <c:tx>
            <c:strRef>
              <c:f>Sheet1!$C$1</c:f>
              <c:strCache>
                <c:ptCount val="1"/>
                <c:pt idx="0">
                  <c:v>2020</c:v>
                </c:pt>
              </c:strCache>
            </c:strRef>
          </c:tx>
          <c:spPr>
            <a:solidFill>
              <a:schemeClr val="accent2"/>
            </a:solidFill>
            <a:ln>
              <a:noFill/>
            </a:ln>
            <a:effectLst/>
          </c:spPr>
          <c:invertIfNegative val="false"/>
          <c:dLbls>
            <c:dLbl>
              <c:idx val="0"/>
              <c:layout/>
              <c:tx>
                <c:rich>
                  <a:bodyPr rot="0" spcFirstLastPara="1"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1473.72</a:t>
                    </a:r>
                    <a:endParaRPr lang="en-US" altLang="zh-CN"/>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1473.71</c:v>
                </c:pt>
              </c:numCache>
            </c:numRef>
          </c:val>
        </c:ser>
        <c:dLbls>
          <c:showLegendKey val="false"/>
          <c:showVal val="true"/>
          <c:showCatName val="false"/>
          <c:showSerName val="false"/>
          <c:showPercent val="false"/>
          <c:showBubbleSize val="false"/>
        </c:dLbls>
        <c:gapWidth val="219"/>
        <c:overlap val="-27"/>
        <c:axId val="575168720"/>
        <c:axId val="575167600"/>
      </c:barChart>
      <c:catAx>
        <c:axId val="575168720"/>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75167600"/>
        <c:crosses val="autoZero"/>
        <c:auto val="true"/>
        <c:lblAlgn val="ctr"/>
        <c:lblOffset val="100"/>
        <c:noMultiLvlLbl val="false"/>
      </c:catAx>
      <c:valAx>
        <c:axId val="575167600"/>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75168720"/>
        <c:crosses val="autoZero"/>
        <c:crossBetween val="between"/>
      </c:valAx>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图</a:t>
            </a:r>
            <a:r>
              <a:rPr lang="en-US" altLang="zh-CN" sz="1400" b="0" i="0" u="none" strike="noStrike" baseline="0">
                <a:effectLst/>
              </a:rPr>
              <a:t>6</a:t>
            </a:r>
            <a:r>
              <a:rPr lang="zh-CN" altLang="zh-CN" sz="1400" b="0" i="0" u="none" strike="noStrike" baseline="0">
                <a:effectLst/>
              </a:rPr>
              <a:t>：一般公共预算财政拨款支出决算结构</a:t>
            </a:r>
            <a:endParaRPr lang="zh-CN" altLang="en-US"/>
          </a:p>
        </c:rich>
      </c:tx>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一般公共服务（类）</c:v>
                </c:pt>
                <c:pt idx="1">
                  <c:v>社会保障和就业（类）</c:v>
                </c:pt>
                <c:pt idx="2">
                  <c:v>卫生健康支出</c:v>
                </c:pt>
                <c:pt idx="3">
                  <c:v>住房保障</c:v>
                </c:pt>
              </c:strCache>
            </c:strRef>
          </c:cat>
          <c:val>
            <c:numRef>
              <c:f>Sheet1!$B$2:$B$5</c:f>
              <c:numCache>
                <c:formatCode>General</c:formatCode>
                <c:ptCount val="4"/>
                <c:pt idx="0">
                  <c:v>85.27</c:v>
                </c:pt>
                <c:pt idx="1">
                  <c:v>8.71</c:v>
                </c:pt>
                <c:pt idx="2">
                  <c:v>3.11</c:v>
                </c:pt>
                <c:pt idx="3">
                  <c:v>2.91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图</a:t>
            </a:r>
            <a:r>
              <a:rPr lang="en-US" altLang="zh-CN" sz="1400" b="0" i="0" u="none" strike="noStrike" baseline="0">
                <a:effectLst/>
              </a:rPr>
              <a:t>7</a:t>
            </a:r>
            <a:r>
              <a:rPr lang="zh-CN" altLang="zh-CN" sz="1400" b="0" i="0" u="none" strike="noStrike" baseline="0">
                <a:effectLst/>
              </a:rPr>
              <a:t>：“三公”经费财政拨款支出结构</a:t>
            </a:r>
            <a:endParaRPr lang="zh-CN" altLang="en-US"/>
          </a:p>
        </c:rich>
      </c:tx>
      <c:layout>
        <c:manualLayout>
          <c:xMode val="edge"/>
          <c:yMode val="edge"/>
          <c:x val="0.236467518974046"/>
          <c:y val="0.0495356037151703"/>
        </c:manualLayout>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45.36</c:v>
                </c:pt>
                <c:pt idx="1">
                  <c:v>54.64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25</Pages>
  <Words>1490</Words>
  <Characters>8497</Characters>
  <Lines>70</Lines>
  <Paragraphs>19</Paragraphs>
  <TotalTime>3</TotalTime>
  <ScaleCrop>false</ScaleCrop>
  <LinksUpToDate>false</LinksUpToDate>
  <CharactersWithSpaces>9968</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2021-08-31T16:53:00Z</cp:lastPrinted>
  <dcterms:modified xsi:type="dcterms:W3CDTF">2022-11-11T20:09:44Z</dcterms:modified>
  <dc:title>四川省***</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9958435C420D4F27A2C3D8879244AA5C</vt:lpwstr>
  </property>
  <property fmtid="{D5CDD505-2E9C-101B-9397-08002B2CF9AE}" pid="4" name="KSOSaveFontToCloudKey">
    <vt:lpwstr>0_btnclosed</vt:lpwstr>
  </property>
</Properties>
</file>